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4B153" w14:textId="77777777" w:rsidR="001E5C98" w:rsidRDefault="00486DA9" w:rsidP="00486DA9">
      <w:pPr>
        <w:rPr>
          <w:rFonts w:ascii="ＭＳ ゴシック" w:eastAsia="ＭＳ ゴシック" w:hAnsi="ＭＳ ゴシック"/>
          <w:color w:val="FF0000"/>
          <w:sz w:val="20"/>
          <w:szCs w:val="20"/>
        </w:rPr>
      </w:pPr>
      <w:r>
        <w:rPr>
          <w:noProof/>
        </w:rPr>
        <mc:AlternateContent>
          <mc:Choice Requires="wps">
            <w:drawing>
              <wp:anchor distT="0" distB="0" distL="114300" distR="114300" simplePos="0" relativeHeight="251657728" behindDoc="0" locked="0" layoutInCell="1" allowOverlap="1" wp14:anchorId="202F79A5" wp14:editId="7F581C2C">
                <wp:simplePos x="0" y="0"/>
                <wp:positionH relativeFrom="margin">
                  <wp:align>center</wp:align>
                </wp:positionH>
                <wp:positionV relativeFrom="paragraph">
                  <wp:posOffset>16510</wp:posOffset>
                </wp:positionV>
                <wp:extent cx="10001250" cy="571500"/>
                <wp:effectExtent l="1905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0" cy="571500"/>
                        </a:xfrm>
                        <a:prstGeom prst="flowChartAlternateProcess">
                          <a:avLst/>
                        </a:prstGeom>
                        <a:solidFill>
                          <a:srgbClr val="FFFFFF"/>
                        </a:solidFill>
                        <a:ln w="31750">
                          <a:solidFill>
                            <a:srgbClr val="808080"/>
                          </a:solidFill>
                          <a:miter lim="800000"/>
                          <a:headEnd/>
                          <a:tailEnd/>
                        </a:ln>
                      </wps:spPr>
                      <wps:txbx>
                        <w:txbxContent>
                          <w:p w14:paraId="6F1D1E8C" w14:textId="77777777" w:rsidR="001E5C98" w:rsidRDefault="001E5C98" w:rsidP="00037E0A">
                            <w:pPr>
                              <w:ind w:firstLineChars="200" w:firstLine="723"/>
                            </w:pPr>
                            <w:r w:rsidRPr="00066B9A">
                              <w:rPr>
                                <w:rFonts w:ascii="ＭＳ ゴシック" w:eastAsia="ＭＳ ゴシック" w:hAnsi="ＭＳ ゴシック" w:hint="eastAsia"/>
                                <w:b/>
                                <w:sz w:val="36"/>
                                <w:szCs w:val="36"/>
                              </w:rPr>
                              <w:t>セルフチェックシート</w:t>
                            </w:r>
                            <w:r>
                              <w:rPr>
                                <w:rFonts w:ascii="ＭＳ ゴシック" w:eastAsia="ＭＳ ゴシック" w:hAnsi="ＭＳ ゴシック" w:hint="eastAsia"/>
                                <w:b/>
                                <w:sz w:val="28"/>
                                <w:szCs w:val="28"/>
                              </w:rPr>
                              <w:t xml:space="preserve">　　Ⅱ伸長</w:t>
                            </w:r>
                            <w:r w:rsidRPr="00D6489D">
                              <w:rPr>
                                <w:rFonts w:ascii="ＭＳ ゴシック" w:eastAsia="ＭＳ ゴシック" w:hAnsi="ＭＳ ゴシック" w:hint="eastAsia"/>
                                <w:b/>
                                <w:sz w:val="28"/>
                                <w:szCs w:val="28"/>
                              </w:rPr>
                              <w:t>期相当（</w:t>
                            </w:r>
                            <w:r>
                              <w:rPr>
                                <w:rFonts w:ascii="ＭＳ ゴシック" w:eastAsia="ＭＳ ゴシック" w:hAnsi="ＭＳ ゴシック" w:hint="eastAsia"/>
                                <w:b/>
                                <w:sz w:val="28"/>
                                <w:szCs w:val="28"/>
                              </w:rPr>
                              <w:t xml:space="preserve">　</w:t>
                            </w:r>
                            <w:r w:rsidRPr="00037E0A">
                              <w:rPr>
                                <w:rFonts w:ascii="ＭＳ ゴシック" w:eastAsia="ＭＳ ゴシック" w:hAnsi="ＭＳ ゴシック" w:hint="eastAsia"/>
                                <w:sz w:val="28"/>
                                <w:szCs w:val="28"/>
                              </w:rPr>
                              <w:t>経験</w:t>
                            </w:r>
                            <w:r>
                              <w:rPr>
                                <w:rFonts w:ascii="ＭＳ ゴシック" w:eastAsia="ＭＳ ゴシック" w:hAnsi="ＭＳ ゴシック" w:hint="eastAsia"/>
                                <w:sz w:val="28"/>
                                <w:szCs w:val="28"/>
                              </w:rPr>
                              <w:t>５</w:t>
                            </w:r>
                            <w:r w:rsidRPr="00037E0A">
                              <w:rPr>
                                <w:rFonts w:ascii="ＭＳ ゴシック" w:eastAsia="ＭＳ ゴシック" w:hAnsi="ＭＳ ゴシック" w:hint="eastAsia"/>
                                <w:sz w:val="28"/>
                                <w:szCs w:val="28"/>
                              </w:rPr>
                              <w:t>年から</w:t>
                            </w:r>
                            <w:r>
                              <w:rPr>
                                <w:rFonts w:ascii="ＭＳ ゴシック" w:eastAsia="ＭＳ ゴシック" w:hAnsi="ＭＳ ゴシック" w:hint="eastAsia"/>
                                <w:sz w:val="28"/>
                                <w:szCs w:val="28"/>
                              </w:rPr>
                              <w:t>１０</w:t>
                            </w:r>
                            <w:r w:rsidRPr="00037E0A">
                              <w:rPr>
                                <w:rFonts w:ascii="ＭＳ ゴシック" w:eastAsia="ＭＳ ゴシック" w:hAnsi="ＭＳ ゴシック" w:hint="eastAsia"/>
                                <w:sz w:val="28"/>
                                <w:szCs w:val="28"/>
                              </w:rPr>
                              <w:t>年程度</w:t>
                            </w:r>
                            <w:r>
                              <w:rPr>
                                <w:rFonts w:ascii="ＭＳ ゴシック" w:eastAsia="ＭＳ ゴシック" w:hAnsi="ＭＳ ゴシック" w:hint="eastAsia"/>
                                <w:b/>
                                <w:sz w:val="28"/>
                                <w:szCs w:val="28"/>
                              </w:rPr>
                              <w:t>：</w:t>
                            </w:r>
                            <w:r w:rsidR="00054FA2" w:rsidRPr="00903A3D">
                              <w:rPr>
                                <w:rFonts w:ascii="ＭＳ ゴシック" w:eastAsia="ＭＳ ゴシック" w:hAnsi="ＭＳ ゴシック" w:hint="eastAsia"/>
                                <w:b/>
                                <w:sz w:val="28"/>
                                <w:szCs w:val="28"/>
                              </w:rPr>
                              <w:t>組織的に対応する</w:t>
                            </w:r>
                            <w:r>
                              <w:rPr>
                                <w:rFonts w:ascii="ＭＳ ゴシック" w:eastAsia="ＭＳ ゴシック" w:hAnsi="ＭＳ ゴシック" w:hint="eastAsia"/>
                                <w:b/>
                                <w:sz w:val="28"/>
                                <w:szCs w:val="2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02F79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0;margin-top:1.3pt;width:787.5pt;height:4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" strokecolor="gray" strokeweight="2.5pt">
                <v:textbox inset="5.85pt,.7pt,5.85pt,.7pt">
                  <w:txbxContent>
                    <w:p w14:paraId="6F1D1E8C" w14:textId="77777777" w:rsidR="001E5C98" w:rsidRDefault="001E5C98" w:rsidP="00037E0A">
                      <w:pPr>
                        <w:ind w:firstLineChars="200" w:firstLine="723"/>
                      </w:pPr>
                      <w:r w:rsidRPr="00066B9A">
                        <w:rPr>
                          <w:rFonts w:ascii="ＭＳ ゴシック" w:eastAsia="ＭＳ ゴシック" w:hAnsi="ＭＳ ゴシック" w:hint="eastAsia"/>
                          <w:b/>
                          <w:sz w:val="36"/>
                          <w:szCs w:val="36"/>
                        </w:rPr>
                        <w:t>セルフチェックシート</w:t>
                      </w:r>
                      <w:r>
                        <w:rPr>
                          <w:rFonts w:ascii="ＭＳ ゴシック" w:eastAsia="ＭＳ ゴシック" w:hAnsi="ＭＳ ゴシック" w:hint="eastAsia"/>
                          <w:b/>
                          <w:sz w:val="28"/>
                          <w:szCs w:val="28"/>
                        </w:rPr>
                        <w:t xml:space="preserve">　　Ⅱ伸長</w:t>
                      </w:r>
                      <w:r w:rsidRPr="00D6489D">
                        <w:rPr>
                          <w:rFonts w:ascii="ＭＳ ゴシック" w:eastAsia="ＭＳ ゴシック" w:hAnsi="ＭＳ ゴシック" w:hint="eastAsia"/>
                          <w:b/>
                          <w:sz w:val="28"/>
                          <w:szCs w:val="28"/>
                        </w:rPr>
                        <w:t>期相当（</w:t>
                      </w:r>
                      <w:r>
                        <w:rPr>
                          <w:rFonts w:ascii="ＭＳ ゴシック" w:eastAsia="ＭＳ ゴシック" w:hAnsi="ＭＳ ゴシック" w:hint="eastAsia"/>
                          <w:b/>
                          <w:sz w:val="28"/>
                          <w:szCs w:val="28"/>
                        </w:rPr>
                        <w:t xml:space="preserve">　</w:t>
                      </w:r>
                      <w:r w:rsidRPr="00037E0A">
                        <w:rPr>
                          <w:rFonts w:ascii="ＭＳ ゴシック" w:eastAsia="ＭＳ ゴシック" w:hAnsi="ＭＳ ゴシック" w:hint="eastAsia"/>
                          <w:sz w:val="28"/>
                          <w:szCs w:val="28"/>
                        </w:rPr>
                        <w:t>経験</w:t>
                      </w:r>
                      <w:r>
                        <w:rPr>
                          <w:rFonts w:ascii="ＭＳ ゴシック" w:eastAsia="ＭＳ ゴシック" w:hAnsi="ＭＳ ゴシック" w:hint="eastAsia"/>
                          <w:sz w:val="28"/>
                          <w:szCs w:val="28"/>
                        </w:rPr>
                        <w:t>５</w:t>
                      </w:r>
                      <w:r w:rsidRPr="00037E0A">
                        <w:rPr>
                          <w:rFonts w:ascii="ＭＳ ゴシック" w:eastAsia="ＭＳ ゴシック" w:hAnsi="ＭＳ ゴシック" w:hint="eastAsia"/>
                          <w:sz w:val="28"/>
                          <w:szCs w:val="28"/>
                        </w:rPr>
                        <w:t>年から</w:t>
                      </w:r>
                      <w:r>
                        <w:rPr>
                          <w:rFonts w:ascii="ＭＳ ゴシック" w:eastAsia="ＭＳ ゴシック" w:hAnsi="ＭＳ ゴシック" w:hint="eastAsia"/>
                          <w:sz w:val="28"/>
                          <w:szCs w:val="28"/>
                        </w:rPr>
                        <w:t>１０</w:t>
                      </w:r>
                      <w:r w:rsidRPr="00037E0A">
                        <w:rPr>
                          <w:rFonts w:ascii="ＭＳ ゴシック" w:eastAsia="ＭＳ ゴシック" w:hAnsi="ＭＳ ゴシック" w:hint="eastAsia"/>
                          <w:sz w:val="28"/>
                          <w:szCs w:val="28"/>
                        </w:rPr>
                        <w:t>年程度</w:t>
                      </w:r>
                      <w:r>
                        <w:rPr>
                          <w:rFonts w:ascii="ＭＳ ゴシック" w:eastAsia="ＭＳ ゴシック" w:hAnsi="ＭＳ ゴシック" w:hint="eastAsia"/>
                          <w:b/>
                          <w:sz w:val="28"/>
                          <w:szCs w:val="28"/>
                        </w:rPr>
                        <w:t>：</w:t>
                      </w:r>
                      <w:r w:rsidR="00054FA2" w:rsidRPr="00903A3D">
                        <w:rPr>
                          <w:rFonts w:ascii="ＭＳ ゴシック" w:eastAsia="ＭＳ ゴシック" w:hAnsi="ＭＳ ゴシック" w:hint="eastAsia"/>
                          <w:b/>
                          <w:sz w:val="28"/>
                          <w:szCs w:val="28"/>
                        </w:rPr>
                        <w:t>組織的に対応する</w:t>
                      </w:r>
                      <w:r>
                        <w:rPr>
                          <w:rFonts w:ascii="ＭＳ ゴシック" w:eastAsia="ＭＳ ゴシック" w:hAnsi="ＭＳ ゴシック" w:hint="eastAsia"/>
                          <w:b/>
                          <w:sz w:val="28"/>
                          <w:szCs w:val="28"/>
                        </w:rPr>
                        <w:t xml:space="preserve">　）　</w:t>
                      </w:r>
                    </w:p>
                  </w:txbxContent>
                </v:textbox>
                <w10:wrap anchorx="margin"/>
              </v:shape>
            </w:pict>
          </mc:Fallback>
        </mc:AlternateContent>
      </w:r>
      <w:r w:rsidR="001E5C98" w:rsidRPr="00D6489D">
        <w:rPr>
          <w:rFonts w:ascii="ＭＳ ゴシック" w:eastAsia="ＭＳ ゴシック" w:hAnsi="ＭＳ ゴシック" w:hint="eastAsia"/>
          <w:b/>
          <w:sz w:val="28"/>
          <w:szCs w:val="28"/>
        </w:rPr>
        <w:t xml:space="preserve">　</w:t>
      </w:r>
    </w:p>
    <w:p w14:paraId="49B3C3A6" w14:textId="77777777" w:rsidR="001E5C98" w:rsidRDefault="001E5C98" w:rsidP="00037E0A">
      <w:pPr>
        <w:rPr>
          <w:rFonts w:ascii="ＭＳ ゴシック" w:eastAsia="ＭＳ ゴシック" w:hAnsi="ＭＳ ゴシック"/>
          <w:b/>
          <w:sz w:val="28"/>
          <w:szCs w:val="28"/>
        </w:rPr>
      </w:pPr>
      <w:r w:rsidRPr="00D6489D">
        <w:rPr>
          <w:rFonts w:ascii="ＭＳ ゴシック" w:eastAsia="ＭＳ ゴシック" w:hAnsi="ＭＳ ゴシック" w:hint="eastAsia"/>
          <w:b/>
          <w:sz w:val="28"/>
          <w:szCs w:val="28"/>
        </w:rPr>
        <w:t xml:space="preserve">　</w:t>
      </w:r>
    </w:p>
    <w:p w14:paraId="106592F2" w14:textId="61065179" w:rsidR="001E5C98" w:rsidRPr="00486DA9" w:rsidRDefault="00486DA9" w:rsidP="00486DA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E5C98" w:rsidRPr="00037E0A">
        <w:rPr>
          <w:rFonts w:ascii="ＭＳ ゴシック" w:eastAsia="ＭＳ ゴシック" w:hAnsi="ＭＳ ゴシック" w:hint="eastAsia"/>
          <w:sz w:val="20"/>
          <w:szCs w:val="20"/>
        </w:rPr>
        <w:t xml:space="preserve">評価　</w:t>
      </w:r>
      <w:r w:rsidR="001E5C98" w:rsidRPr="00037E0A">
        <w:rPr>
          <w:rFonts w:ascii="ＭＳ ゴシック" w:eastAsia="ＭＳ ゴシック" w:hAnsi="ＭＳ ゴシック"/>
          <w:sz w:val="20"/>
          <w:szCs w:val="20"/>
        </w:rPr>
        <w:t>A</w:t>
      </w:r>
      <w:r w:rsidR="001E5C98" w:rsidRPr="00037E0A">
        <w:rPr>
          <w:rFonts w:ascii="ＭＳ ゴシック" w:eastAsia="ＭＳ ゴシック" w:hAnsi="ＭＳ ゴシック" w:hint="eastAsia"/>
          <w:sz w:val="20"/>
          <w:szCs w:val="20"/>
        </w:rPr>
        <w:t xml:space="preserve">：よく当てはまる　</w:t>
      </w:r>
      <w:r w:rsidR="001E5C98" w:rsidRPr="00037E0A">
        <w:rPr>
          <w:rFonts w:ascii="ＭＳ ゴシック" w:eastAsia="ＭＳ ゴシック" w:hAnsi="ＭＳ ゴシック"/>
          <w:sz w:val="20"/>
          <w:szCs w:val="20"/>
        </w:rPr>
        <w:t>B</w:t>
      </w:r>
      <w:r w:rsidR="001E5C98" w:rsidRPr="00037E0A">
        <w:rPr>
          <w:rFonts w:ascii="ＭＳ ゴシック" w:eastAsia="ＭＳ ゴシック" w:hAnsi="ＭＳ ゴシック" w:hint="eastAsia"/>
          <w:sz w:val="20"/>
          <w:szCs w:val="20"/>
        </w:rPr>
        <w:t xml:space="preserve">：どちらかというと当てはまる　</w:t>
      </w:r>
      <w:r w:rsidR="001E5C98" w:rsidRPr="00037E0A">
        <w:rPr>
          <w:rFonts w:ascii="ＭＳ ゴシック" w:eastAsia="ＭＳ ゴシック" w:hAnsi="ＭＳ ゴシック"/>
          <w:sz w:val="20"/>
          <w:szCs w:val="20"/>
        </w:rPr>
        <w:t>C</w:t>
      </w:r>
      <w:r w:rsidR="001E5C98" w:rsidRPr="00037E0A">
        <w:rPr>
          <w:rFonts w:ascii="ＭＳ ゴシック" w:eastAsia="ＭＳ ゴシック" w:hAnsi="ＭＳ ゴシック" w:hint="eastAsia"/>
          <w:sz w:val="20"/>
          <w:szCs w:val="20"/>
        </w:rPr>
        <w:t xml:space="preserve">：あまり当てはまらない　</w:t>
      </w:r>
      <w:r w:rsidR="001E5C98" w:rsidRPr="00037E0A">
        <w:rPr>
          <w:rFonts w:ascii="ＭＳ ゴシック" w:eastAsia="ＭＳ ゴシック" w:hAnsi="ＭＳ ゴシック"/>
          <w:sz w:val="20"/>
          <w:szCs w:val="20"/>
        </w:rPr>
        <w:t>D:</w:t>
      </w:r>
      <w:r w:rsidR="001E5C98" w:rsidRPr="00037E0A">
        <w:rPr>
          <w:rFonts w:ascii="ＭＳ ゴシック" w:eastAsia="ＭＳ ゴシック" w:hAnsi="ＭＳ ゴシック" w:hint="eastAsia"/>
          <w:sz w:val="20"/>
          <w:szCs w:val="20"/>
        </w:rPr>
        <w:t>当てはまらない</w:t>
      </w:r>
    </w:p>
    <w:tbl>
      <w:tblPr>
        <w:tblW w:w="159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93"/>
        <w:gridCol w:w="9240"/>
        <w:gridCol w:w="735"/>
        <w:gridCol w:w="3754"/>
        <w:gridCol w:w="362"/>
      </w:tblGrid>
      <w:tr w:rsidR="001E5C98" w:rsidRPr="00C26D8C" w14:paraId="39D74891" w14:textId="77777777" w:rsidTr="00486DA9">
        <w:tc>
          <w:tcPr>
            <w:tcW w:w="1893" w:type="dxa"/>
            <w:tcBorders>
              <w:top w:val="single" w:sz="12" w:space="0" w:color="auto"/>
              <w:bottom w:val="double" w:sz="4" w:space="0" w:color="auto"/>
              <w:right w:val="double" w:sz="4" w:space="0" w:color="auto"/>
            </w:tcBorders>
          </w:tcPr>
          <w:p w14:paraId="23C30703" w14:textId="77777777" w:rsidR="001E5C98" w:rsidRPr="00AD6D0D" w:rsidRDefault="001E5C98" w:rsidP="00037E0A">
            <w:pPr>
              <w:jc w:val="center"/>
              <w:rPr>
                <w:rFonts w:ascii="ＭＳ ゴシック" w:eastAsia="ＭＳ ゴシック" w:hAnsi="ＭＳ ゴシック"/>
                <w:sz w:val="22"/>
              </w:rPr>
            </w:pPr>
            <w:r w:rsidRPr="00AD6D0D">
              <w:rPr>
                <w:rFonts w:ascii="ＭＳ ゴシック" w:eastAsia="ＭＳ ゴシック" w:hAnsi="ＭＳ ゴシック" w:hint="eastAsia"/>
                <w:sz w:val="22"/>
              </w:rPr>
              <w:t>資質能力</w:t>
            </w:r>
          </w:p>
        </w:tc>
        <w:tc>
          <w:tcPr>
            <w:tcW w:w="9240" w:type="dxa"/>
            <w:tcBorders>
              <w:top w:val="single" w:sz="12" w:space="0" w:color="auto"/>
              <w:left w:val="double" w:sz="4" w:space="0" w:color="auto"/>
              <w:bottom w:val="double" w:sz="4" w:space="0" w:color="auto"/>
              <w:right w:val="single" w:sz="12" w:space="0" w:color="auto"/>
            </w:tcBorders>
          </w:tcPr>
          <w:p w14:paraId="0BF0C14E" w14:textId="77777777" w:rsidR="001E5C98" w:rsidRPr="00AD6D0D" w:rsidRDefault="001E5C98" w:rsidP="00037E0A">
            <w:pPr>
              <w:jc w:val="center"/>
              <w:rPr>
                <w:rFonts w:ascii="ＭＳ ゴシック" w:eastAsia="ＭＳ ゴシック" w:hAnsi="ＭＳ ゴシック"/>
                <w:sz w:val="22"/>
              </w:rPr>
            </w:pPr>
            <w:r w:rsidRPr="00AD6D0D">
              <w:rPr>
                <w:rFonts w:ascii="ＭＳ ゴシック" w:eastAsia="ＭＳ ゴシック" w:hAnsi="ＭＳ ゴシック" w:hint="eastAsia"/>
                <w:sz w:val="22"/>
              </w:rPr>
              <w:t>目　　　　標</w:t>
            </w:r>
          </w:p>
        </w:tc>
        <w:tc>
          <w:tcPr>
            <w:tcW w:w="735" w:type="dxa"/>
            <w:tcBorders>
              <w:top w:val="single" w:sz="12" w:space="0" w:color="auto"/>
              <w:left w:val="single" w:sz="12" w:space="0" w:color="auto"/>
              <w:bottom w:val="double" w:sz="4" w:space="0" w:color="auto"/>
              <w:right w:val="single" w:sz="12" w:space="0" w:color="auto"/>
            </w:tcBorders>
          </w:tcPr>
          <w:p w14:paraId="2E347E31" w14:textId="77777777" w:rsidR="001E5C98" w:rsidRPr="00AD6D0D" w:rsidRDefault="001E5C98" w:rsidP="00037E0A">
            <w:pPr>
              <w:jc w:val="center"/>
              <w:rPr>
                <w:rFonts w:ascii="ＭＳ ゴシック" w:eastAsia="ＭＳ ゴシック" w:hAnsi="ＭＳ ゴシック"/>
                <w:sz w:val="22"/>
              </w:rPr>
            </w:pPr>
            <w:r w:rsidRPr="00AD6D0D">
              <w:rPr>
                <w:rFonts w:ascii="ＭＳ ゴシック" w:eastAsia="ＭＳ ゴシック" w:hAnsi="ＭＳ ゴシック" w:hint="eastAsia"/>
                <w:sz w:val="22"/>
              </w:rPr>
              <w:t>評価</w:t>
            </w:r>
          </w:p>
        </w:tc>
        <w:tc>
          <w:tcPr>
            <w:tcW w:w="3754" w:type="dxa"/>
            <w:tcBorders>
              <w:top w:val="single" w:sz="12" w:space="0" w:color="auto"/>
              <w:left w:val="single" w:sz="12" w:space="0" w:color="auto"/>
              <w:bottom w:val="double" w:sz="4" w:space="0" w:color="auto"/>
            </w:tcBorders>
          </w:tcPr>
          <w:p w14:paraId="2ED9E1C3" w14:textId="77777777" w:rsidR="001E5C98" w:rsidRPr="00AD6D0D" w:rsidRDefault="001E5C98" w:rsidP="00037E0A">
            <w:pPr>
              <w:jc w:val="center"/>
              <w:rPr>
                <w:rFonts w:ascii="ＭＳ ゴシック" w:eastAsia="ＭＳ ゴシック" w:hAnsi="ＭＳ ゴシック"/>
                <w:sz w:val="22"/>
              </w:rPr>
            </w:pPr>
            <w:r w:rsidRPr="00AD6D0D">
              <w:rPr>
                <w:rFonts w:ascii="ＭＳ ゴシック" w:eastAsia="ＭＳ ゴシック" w:hAnsi="ＭＳ ゴシック" w:hint="eastAsia"/>
                <w:sz w:val="22"/>
              </w:rPr>
              <w:t>課　　　題</w:t>
            </w:r>
          </w:p>
        </w:tc>
        <w:tc>
          <w:tcPr>
            <w:tcW w:w="362" w:type="dxa"/>
            <w:tcBorders>
              <w:top w:val="single" w:sz="12" w:space="0" w:color="auto"/>
              <w:bottom w:val="double" w:sz="4" w:space="0" w:color="auto"/>
            </w:tcBorders>
          </w:tcPr>
          <w:p w14:paraId="77B6C603" w14:textId="77777777" w:rsidR="001E5C98" w:rsidRPr="00C26D8C" w:rsidRDefault="001E5C98" w:rsidP="00037E0A">
            <w:pPr>
              <w:jc w:val="center"/>
              <w:rPr>
                <w:rFonts w:ascii="ＭＳ ゴシック" w:eastAsia="ＭＳ ゴシック" w:hAnsi="ＭＳ ゴシック"/>
                <w:sz w:val="20"/>
                <w:szCs w:val="20"/>
              </w:rPr>
            </w:pPr>
          </w:p>
        </w:tc>
      </w:tr>
      <w:tr w:rsidR="001E5C98" w:rsidRPr="00C26D8C" w14:paraId="40860881" w14:textId="77777777" w:rsidTr="00486DA9">
        <w:tc>
          <w:tcPr>
            <w:tcW w:w="1893" w:type="dxa"/>
            <w:tcBorders>
              <w:top w:val="double" w:sz="4" w:space="0" w:color="auto"/>
              <w:bottom w:val="nil"/>
              <w:right w:val="double" w:sz="4" w:space="0" w:color="auto"/>
            </w:tcBorders>
          </w:tcPr>
          <w:p w14:paraId="1307B6AC"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倫理観</w:t>
            </w:r>
          </w:p>
        </w:tc>
        <w:tc>
          <w:tcPr>
            <w:tcW w:w="9240" w:type="dxa"/>
            <w:tcBorders>
              <w:top w:val="double" w:sz="4" w:space="0" w:color="auto"/>
              <w:left w:val="double" w:sz="4" w:space="0" w:color="auto"/>
              <w:right w:val="single" w:sz="12" w:space="0" w:color="auto"/>
            </w:tcBorders>
          </w:tcPr>
          <w:p w14:paraId="29F7AFB7" w14:textId="77777777" w:rsidR="001E5C98" w:rsidRPr="00AD6D0D" w:rsidRDefault="001E5C98" w:rsidP="00037E0A">
            <w:pPr>
              <w:rPr>
                <w:rFonts w:ascii="ＭＳ 明朝"/>
                <w:b/>
                <w:sz w:val="20"/>
                <w:szCs w:val="20"/>
              </w:rPr>
            </w:pPr>
            <w:r w:rsidRPr="00AD6D0D">
              <w:rPr>
                <w:rFonts w:ascii="ＭＳ 明朝" w:hAnsi="ＭＳ 明朝" w:cs="ＭＳ 明朝" w:hint="eastAsia"/>
                <w:sz w:val="20"/>
                <w:szCs w:val="20"/>
              </w:rPr>
              <w:t>社会の秩序と規律を遵守し、信頼される存在である。</w:t>
            </w:r>
          </w:p>
        </w:tc>
        <w:tc>
          <w:tcPr>
            <w:tcW w:w="735" w:type="dxa"/>
            <w:tcBorders>
              <w:top w:val="double" w:sz="4" w:space="0" w:color="auto"/>
              <w:left w:val="single" w:sz="12" w:space="0" w:color="auto"/>
              <w:right w:val="single" w:sz="12" w:space="0" w:color="auto"/>
            </w:tcBorders>
          </w:tcPr>
          <w:p w14:paraId="1E1CC10C" w14:textId="77777777" w:rsidR="001E5C98" w:rsidRPr="00C26D8C" w:rsidRDefault="001E5C98" w:rsidP="00037E0A">
            <w:pPr>
              <w:rPr>
                <w:rFonts w:ascii="ＭＳ ゴシック" w:eastAsia="ＭＳ ゴシック" w:hAnsi="ＭＳ ゴシック"/>
                <w:sz w:val="20"/>
                <w:szCs w:val="20"/>
              </w:rPr>
            </w:pPr>
          </w:p>
        </w:tc>
        <w:tc>
          <w:tcPr>
            <w:tcW w:w="3754" w:type="dxa"/>
            <w:tcBorders>
              <w:top w:val="double" w:sz="4" w:space="0" w:color="auto"/>
              <w:left w:val="single" w:sz="12" w:space="0" w:color="auto"/>
            </w:tcBorders>
          </w:tcPr>
          <w:p w14:paraId="50269A5D" w14:textId="77777777" w:rsidR="001E5C98" w:rsidRPr="00C26D8C" w:rsidRDefault="001E5C98" w:rsidP="00037E0A">
            <w:pPr>
              <w:rPr>
                <w:rFonts w:ascii="ＭＳ ゴシック" w:eastAsia="ＭＳ ゴシック" w:hAnsi="ＭＳ ゴシック"/>
                <w:sz w:val="20"/>
                <w:szCs w:val="20"/>
              </w:rPr>
            </w:pPr>
          </w:p>
        </w:tc>
        <w:tc>
          <w:tcPr>
            <w:tcW w:w="362" w:type="dxa"/>
            <w:tcBorders>
              <w:top w:val="double" w:sz="4" w:space="0" w:color="auto"/>
            </w:tcBorders>
          </w:tcPr>
          <w:p w14:paraId="73FCB3AE" w14:textId="77777777" w:rsidR="001E5C98" w:rsidRPr="00C26D8C" w:rsidRDefault="001E5C98" w:rsidP="00037E0A">
            <w:pPr>
              <w:rPr>
                <w:rFonts w:ascii="ＭＳ ゴシック" w:eastAsia="ＭＳ ゴシック" w:hAnsi="ＭＳ ゴシック"/>
                <w:sz w:val="20"/>
                <w:szCs w:val="20"/>
              </w:rPr>
            </w:pPr>
          </w:p>
        </w:tc>
      </w:tr>
      <w:tr w:rsidR="001E5C98" w:rsidRPr="00C26D8C" w14:paraId="3DACF816" w14:textId="77777777" w:rsidTr="00486DA9">
        <w:tc>
          <w:tcPr>
            <w:tcW w:w="1893" w:type="dxa"/>
            <w:tcBorders>
              <w:top w:val="nil"/>
              <w:bottom w:val="nil"/>
              <w:right w:val="double" w:sz="4" w:space="0" w:color="auto"/>
            </w:tcBorders>
          </w:tcPr>
          <w:p w14:paraId="71012516"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使命感</w:t>
            </w:r>
          </w:p>
        </w:tc>
        <w:tc>
          <w:tcPr>
            <w:tcW w:w="9240" w:type="dxa"/>
            <w:tcBorders>
              <w:left w:val="double" w:sz="4" w:space="0" w:color="auto"/>
              <w:right w:val="single" w:sz="12" w:space="0" w:color="auto"/>
            </w:tcBorders>
          </w:tcPr>
          <w:p w14:paraId="53F8B03B" w14:textId="77777777" w:rsidR="001E5C98" w:rsidRPr="00AD6D0D" w:rsidRDefault="001E5C98" w:rsidP="00037E0A">
            <w:pPr>
              <w:rPr>
                <w:rFonts w:ascii="ＭＳ 明朝"/>
                <w:b/>
                <w:sz w:val="20"/>
                <w:szCs w:val="20"/>
              </w:rPr>
            </w:pPr>
            <w:r w:rsidRPr="00AD6D0D">
              <w:rPr>
                <w:rFonts w:ascii="ＭＳ 明朝" w:hAnsi="ＭＳ 明朝" w:cs="ＭＳ 明朝" w:hint="eastAsia"/>
                <w:sz w:val="20"/>
                <w:szCs w:val="20"/>
              </w:rPr>
              <w:t>教員としての責務を自覚する。</w:t>
            </w:r>
          </w:p>
        </w:tc>
        <w:tc>
          <w:tcPr>
            <w:tcW w:w="735" w:type="dxa"/>
            <w:tcBorders>
              <w:left w:val="single" w:sz="12" w:space="0" w:color="auto"/>
              <w:right w:val="single" w:sz="12" w:space="0" w:color="auto"/>
            </w:tcBorders>
          </w:tcPr>
          <w:p w14:paraId="068DAF5D"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048D33CB" w14:textId="77777777" w:rsidR="001E5C98" w:rsidRPr="00C26D8C" w:rsidRDefault="001E5C98" w:rsidP="00037E0A">
            <w:pPr>
              <w:rPr>
                <w:rFonts w:ascii="ＭＳ ゴシック" w:eastAsia="ＭＳ ゴシック" w:hAnsi="ＭＳ ゴシック"/>
                <w:sz w:val="20"/>
                <w:szCs w:val="20"/>
              </w:rPr>
            </w:pPr>
          </w:p>
        </w:tc>
        <w:tc>
          <w:tcPr>
            <w:tcW w:w="362" w:type="dxa"/>
          </w:tcPr>
          <w:p w14:paraId="38089E48" w14:textId="77777777" w:rsidR="001E5C98" w:rsidRPr="00C26D8C" w:rsidRDefault="001E5C98" w:rsidP="00037E0A">
            <w:pPr>
              <w:rPr>
                <w:rFonts w:ascii="ＭＳ ゴシック" w:eastAsia="ＭＳ ゴシック" w:hAnsi="ＭＳ ゴシック"/>
                <w:sz w:val="20"/>
                <w:szCs w:val="20"/>
              </w:rPr>
            </w:pPr>
          </w:p>
        </w:tc>
      </w:tr>
      <w:tr w:rsidR="001E5C98" w:rsidRPr="00C26D8C" w14:paraId="353A3720" w14:textId="77777777" w:rsidTr="00486DA9">
        <w:tc>
          <w:tcPr>
            <w:tcW w:w="1893" w:type="dxa"/>
            <w:tcBorders>
              <w:top w:val="nil"/>
              <w:right w:val="double" w:sz="4" w:space="0" w:color="auto"/>
            </w:tcBorders>
          </w:tcPr>
          <w:p w14:paraId="2FB64C38"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確かな子ども理解</w:t>
            </w:r>
          </w:p>
        </w:tc>
        <w:tc>
          <w:tcPr>
            <w:tcW w:w="9240" w:type="dxa"/>
            <w:tcBorders>
              <w:left w:val="double" w:sz="4" w:space="0" w:color="auto"/>
              <w:right w:val="single" w:sz="12" w:space="0" w:color="auto"/>
            </w:tcBorders>
          </w:tcPr>
          <w:p w14:paraId="7F96CD37" w14:textId="77777777" w:rsidR="001E5C98" w:rsidRPr="00AD6D0D" w:rsidRDefault="001E5C98" w:rsidP="00037E0A">
            <w:pPr>
              <w:rPr>
                <w:rFonts w:ascii="ＭＳ 明朝"/>
                <w:b/>
                <w:sz w:val="20"/>
                <w:szCs w:val="20"/>
              </w:rPr>
            </w:pPr>
            <w:r w:rsidRPr="00AD6D0D">
              <w:rPr>
                <w:rFonts w:ascii="ＭＳ 明朝" w:hAnsi="ＭＳ 明朝" w:cs="ＭＳ 明朝" w:hint="eastAsia"/>
                <w:sz w:val="20"/>
                <w:szCs w:val="20"/>
              </w:rPr>
              <w:t>子どもに関する確かな科学的知見と深い人間愛を持つ。</w:t>
            </w:r>
          </w:p>
        </w:tc>
        <w:tc>
          <w:tcPr>
            <w:tcW w:w="735" w:type="dxa"/>
            <w:tcBorders>
              <w:left w:val="single" w:sz="12" w:space="0" w:color="auto"/>
              <w:right w:val="single" w:sz="12" w:space="0" w:color="auto"/>
            </w:tcBorders>
          </w:tcPr>
          <w:p w14:paraId="574BC51E"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10D5FFC5" w14:textId="77777777" w:rsidR="001E5C98" w:rsidRPr="00C26D8C" w:rsidRDefault="001E5C98" w:rsidP="00037E0A">
            <w:pPr>
              <w:rPr>
                <w:rFonts w:ascii="ＭＳ ゴシック" w:eastAsia="ＭＳ ゴシック" w:hAnsi="ＭＳ ゴシック"/>
                <w:sz w:val="20"/>
                <w:szCs w:val="20"/>
              </w:rPr>
            </w:pPr>
          </w:p>
        </w:tc>
        <w:tc>
          <w:tcPr>
            <w:tcW w:w="362" w:type="dxa"/>
          </w:tcPr>
          <w:p w14:paraId="7CC1E34F" w14:textId="77777777" w:rsidR="001E5C98" w:rsidRPr="00C26D8C" w:rsidRDefault="001E5C98" w:rsidP="00037E0A">
            <w:pPr>
              <w:rPr>
                <w:rFonts w:ascii="ＭＳ ゴシック" w:eastAsia="ＭＳ ゴシック" w:hAnsi="ＭＳ ゴシック"/>
                <w:sz w:val="20"/>
                <w:szCs w:val="20"/>
              </w:rPr>
            </w:pPr>
          </w:p>
        </w:tc>
      </w:tr>
      <w:tr w:rsidR="001E5C98" w:rsidRPr="00C26D8C" w14:paraId="6A9567C1" w14:textId="77777777" w:rsidTr="00486DA9">
        <w:tc>
          <w:tcPr>
            <w:tcW w:w="1893" w:type="dxa"/>
            <w:tcBorders>
              <w:bottom w:val="nil"/>
              <w:right w:val="double" w:sz="4" w:space="0" w:color="auto"/>
            </w:tcBorders>
          </w:tcPr>
          <w:p w14:paraId="15618FFC"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人権意識</w:t>
            </w:r>
          </w:p>
        </w:tc>
        <w:tc>
          <w:tcPr>
            <w:tcW w:w="9240" w:type="dxa"/>
            <w:tcBorders>
              <w:left w:val="double" w:sz="4" w:space="0" w:color="auto"/>
              <w:right w:val="single" w:sz="12" w:space="0" w:color="auto"/>
            </w:tcBorders>
          </w:tcPr>
          <w:p w14:paraId="5ADD635A" w14:textId="77777777" w:rsidR="001E5C98" w:rsidRPr="00AD6D0D" w:rsidRDefault="001E5C98" w:rsidP="00F644B8">
            <w:pPr>
              <w:rPr>
                <w:rFonts w:ascii="ＭＳ 明朝" w:cs="ＭＳ 明朝"/>
                <w:sz w:val="20"/>
                <w:szCs w:val="20"/>
              </w:rPr>
            </w:pPr>
            <w:r w:rsidRPr="00AD6D0D">
              <w:rPr>
                <w:rFonts w:ascii="ＭＳ 明朝" w:hAnsi="ＭＳ 明朝" w:cs="ＭＳ 明朝" w:hint="eastAsia"/>
                <w:sz w:val="20"/>
                <w:szCs w:val="20"/>
              </w:rPr>
              <w:t>全ての人の人権を尊重する</w:t>
            </w:r>
            <w:r w:rsidR="00F644B8" w:rsidRPr="00023137">
              <w:rPr>
                <w:rFonts w:ascii="ＭＳ 明朝" w:hAnsi="ＭＳ 明朝" w:cs="ＭＳ 明朝" w:hint="eastAsia"/>
                <w:sz w:val="20"/>
                <w:szCs w:val="20"/>
              </w:rPr>
              <w:t>意識を持ち、行動する</w:t>
            </w:r>
            <w:r w:rsidRPr="00023137">
              <w:rPr>
                <w:rFonts w:ascii="ＭＳ 明朝" w:hAnsi="ＭＳ 明朝" w:cs="ＭＳ 明朝" w:hint="eastAsia"/>
                <w:sz w:val="20"/>
                <w:szCs w:val="20"/>
              </w:rPr>
              <w:t>。</w:t>
            </w:r>
          </w:p>
        </w:tc>
        <w:tc>
          <w:tcPr>
            <w:tcW w:w="735" w:type="dxa"/>
            <w:tcBorders>
              <w:left w:val="single" w:sz="12" w:space="0" w:color="auto"/>
              <w:right w:val="single" w:sz="12" w:space="0" w:color="auto"/>
            </w:tcBorders>
          </w:tcPr>
          <w:p w14:paraId="7A39655C"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06F26952" w14:textId="77777777" w:rsidR="001E5C98" w:rsidRPr="00C26D8C" w:rsidRDefault="001E5C98" w:rsidP="00037E0A">
            <w:pPr>
              <w:rPr>
                <w:rFonts w:ascii="ＭＳ ゴシック" w:eastAsia="ＭＳ ゴシック" w:hAnsi="ＭＳ ゴシック"/>
                <w:sz w:val="20"/>
                <w:szCs w:val="20"/>
              </w:rPr>
            </w:pPr>
          </w:p>
        </w:tc>
        <w:tc>
          <w:tcPr>
            <w:tcW w:w="362" w:type="dxa"/>
          </w:tcPr>
          <w:p w14:paraId="1CBF1BAC" w14:textId="77777777" w:rsidR="001E5C98" w:rsidRPr="00C26D8C" w:rsidRDefault="001E5C98" w:rsidP="00037E0A">
            <w:pPr>
              <w:rPr>
                <w:rFonts w:ascii="ＭＳ ゴシック" w:eastAsia="ＭＳ ゴシック" w:hAnsi="ＭＳ ゴシック"/>
                <w:sz w:val="20"/>
                <w:szCs w:val="20"/>
              </w:rPr>
            </w:pPr>
          </w:p>
        </w:tc>
      </w:tr>
      <w:tr w:rsidR="001E5C98" w:rsidRPr="00C26D8C" w14:paraId="0221B65A" w14:textId="77777777" w:rsidTr="00486DA9">
        <w:tc>
          <w:tcPr>
            <w:tcW w:w="1893" w:type="dxa"/>
            <w:tcBorders>
              <w:top w:val="nil"/>
              <w:right w:val="double" w:sz="4" w:space="0" w:color="auto"/>
            </w:tcBorders>
          </w:tcPr>
          <w:p w14:paraId="00BA41E4"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共感力</w:t>
            </w:r>
          </w:p>
        </w:tc>
        <w:tc>
          <w:tcPr>
            <w:tcW w:w="9240" w:type="dxa"/>
            <w:tcBorders>
              <w:left w:val="double" w:sz="4" w:space="0" w:color="auto"/>
              <w:right w:val="single" w:sz="12" w:space="0" w:color="auto"/>
            </w:tcBorders>
          </w:tcPr>
          <w:p w14:paraId="047E7517" w14:textId="77777777" w:rsidR="001E5C98" w:rsidRPr="00AD6D0D" w:rsidRDefault="001E5C98" w:rsidP="00037E0A">
            <w:pPr>
              <w:rPr>
                <w:rFonts w:ascii="ＭＳ 明朝"/>
                <w:b/>
                <w:sz w:val="20"/>
                <w:szCs w:val="20"/>
              </w:rPr>
            </w:pPr>
            <w:r w:rsidRPr="00AD6D0D">
              <w:rPr>
                <w:rFonts w:ascii="ＭＳ 明朝" w:hAnsi="ＭＳ 明朝" w:cs="ＭＳ 明朝" w:hint="eastAsia"/>
                <w:sz w:val="20"/>
                <w:szCs w:val="20"/>
              </w:rPr>
              <w:t>児童生徒や保護者の思い（悲しみや喜び）を感じ取る。</w:t>
            </w:r>
          </w:p>
        </w:tc>
        <w:tc>
          <w:tcPr>
            <w:tcW w:w="735" w:type="dxa"/>
            <w:tcBorders>
              <w:left w:val="single" w:sz="12" w:space="0" w:color="auto"/>
              <w:right w:val="single" w:sz="12" w:space="0" w:color="auto"/>
            </w:tcBorders>
          </w:tcPr>
          <w:p w14:paraId="025E9BBF"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0289A9B1" w14:textId="77777777" w:rsidR="001E5C98" w:rsidRPr="00C26D8C" w:rsidRDefault="001E5C98" w:rsidP="00037E0A">
            <w:pPr>
              <w:rPr>
                <w:rFonts w:ascii="ＭＳ ゴシック" w:eastAsia="ＭＳ ゴシック" w:hAnsi="ＭＳ ゴシック"/>
                <w:sz w:val="20"/>
                <w:szCs w:val="20"/>
              </w:rPr>
            </w:pPr>
          </w:p>
        </w:tc>
        <w:tc>
          <w:tcPr>
            <w:tcW w:w="362" w:type="dxa"/>
          </w:tcPr>
          <w:p w14:paraId="763FA173" w14:textId="77777777" w:rsidR="001E5C98" w:rsidRPr="00C26D8C" w:rsidRDefault="001E5C98" w:rsidP="00037E0A">
            <w:pPr>
              <w:rPr>
                <w:rFonts w:ascii="ＭＳ ゴシック" w:eastAsia="ＭＳ ゴシック" w:hAnsi="ＭＳ ゴシック"/>
                <w:sz w:val="20"/>
                <w:szCs w:val="20"/>
              </w:rPr>
            </w:pPr>
          </w:p>
        </w:tc>
      </w:tr>
      <w:tr w:rsidR="001E5C98" w:rsidRPr="00C26D8C" w14:paraId="6E3C601C" w14:textId="77777777" w:rsidTr="00486DA9">
        <w:tc>
          <w:tcPr>
            <w:tcW w:w="1893" w:type="dxa"/>
            <w:vMerge w:val="restart"/>
            <w:tcBorders>
              <w:right w:val="double" w:sz="4" w:space="0" w:color="auto"/>
            </w:tcBorders>
          </w:tcPr>
          <w:p w14:paraId="625D4F85"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保健管理</w:t>
            </w:r>
          </w:p>
          <w:p w14:paraId="30C07D55" w14:textId="77777777" w:rsidR="001E5C98" w:rsidRDefault="001E5C98" w:rsidP="00037E0A">
            <w:pPr>
              <w:ind w:firstLineChars="100" w:firstLine="160"/>
              <w:rPr>
                <w:rFonts w:ascii="ＭＳ ゴシック" w:eastAsia="ＭＳ ゴシック" w:hAnsi="ＭＳ ゴシック"/>
                <w:sz w:val="16"/>
                <w:szCs w:val="16"/>
              </w:rPr>
            </w:pPr>
            <w:r w:rsidRPr="00EC7B23">
              <w:rPr>
                <w:rFonts w:ascii="ＭＳ ゴシック" w:eastAsia="ＭＳ ゴシック" w:hAnsi="ＭＳ ゴシック" w:hint="eastAsia"/>
                <w:sz w:val="16"/>
                <w:szCs w:val="16"/>
              </w:rPr>
              <w:t>救急処置</w:t>
            </w:r>
            <w:r>
              <w:rPr>
                <w:rFonts w:ascii="ＭＳ ゴシック" w:eastAsia="ＭＳ ゴシック" w:hAnsi="ＭＳ ゴシック" w:hint="eastAsia"/>
                <w:sz w:val="16"/>
                <w:szCs w:val="16"/>
              </w:rPr>
              <w:t>・</w:t>
            </w:r>
            <w:r w:rsidRPr="00EC7B23">
              <w:rPr>
                <w:rFonts w:ascii="ＭＳ ゴシック" w:eastAsia="ＭＳ ゴシック" w:hAnsi="ＭＳ ゴシック" w:hint="eastAsia"/>
                <w:sz w:val="16"/>
                <w:szCs w:val="16"/>
              </w:rPr>
              <w:t>保健調査</w:t>
            </w:r>
          </w:p>
          <w:p w14:paraId="6394F274" w14:textId="77777777" w:rsidR="001E5C98" w:rsidRDefault="001E5C98" w:rsidP="00037E0A">
            <w:pPr>
              <w:ind w:firstLineChars="100" w:firstLine="160"/>
              <w:rPr>
                <w:rFonts w:ascii="ＭＳ ゴシック" w:eastAsia="ＭＳ ゴシック" w:hAnsi="ＭＳ ゴシック"/>
                <w:sz w:val="16"/>
                <w:szCs w:val="16"/>
              </w:rPr>
            </w:pPr>
            <w:r w:rsidRPr="00EC7B23">
              <w:rPr>
                <w:rFonts w:ascii="ＭＳ ゴシック" w:eastAsia="ＭＳ ゴシック" w:hAnsi="ＭＳ ゴシック" w:hint="eastAsia"/>
                <w:sz w:val="16"/>
                <w:szCs w:val="16"/>
              </w:rPr>
              <w:t>健康診断</w:t>
            </w:r>
            <w:r>
              <w:rPr>
                <w:rFonts w:ascii="ＭＳ ゴシック" w:eastAsia="ＭＳ ゴシック" w:hAnsi="ＭＳ ゴシック" w:hint="eastAsia"/>
                <w:sz w:val="16"/>
                <w:szCs w:val="16"/>
              </w:rPr>
              <w:t>・</w:t>
            </w:r>
            <w:r w:rsidRPr="00EC7B23">
              <w:rPr>
                <w:rFonts w:ascii="ＭＳ ゴシック" w:eastAsia="ＭＳ ゴシック" w:hAnsi="ＭＳ ゴシック" w:hint="eastAsia"/>
                <w:sz w:val="16"/>
                <w:szCs w:val="16"/>
              </w:rPr>
              <w:t>健康観察</w:t>
            </w:r>
          </w:p>
          <w:p w14:paraId="64263E68" w14:textId="77777777" w:rsidR="001E5C98" w:rsidRPr="00EC7B23" w:rsidRDefault="001E5C98" w:rsidP="00037E0A">
            <w:pPr>
              <w:ind w:firstLineChars="100" w:firstLine="160"/>
              <w:rPr>
                <w:rFonts w:ascii="ＭＳ ゴシック" w:eastAsia="ＭＳ ゴシック" w:hAnsi="ＭＳ ゴシック"/>
                <w:sz w:val="16"/>
                <w:szCs w:val="16"/>
              </w:rPr>
            </w:pPr>
            <w:r w:rsidRPr="00EC7B23">
              <w:rPr>
                <w:rFonts w:ascii="ＭＳ ゴシック" w:eastAsia="ＭＳ ゴシック" w:hAnsi="ＭＳ ゴシック" w:hint="eastAsia"/>
                <w:sz w:val="16"/>
                <w:szCs w:val="16"/>
              </w:rPr>
              <w:t>疾病管理</w:t>
            </w:r>
            <w:r>
              <w:rPr>
                <w:rFonts w:ascii="ＭＳ ゴシック" w:eastAsia="ＭＳ ゴシック" w:hAnsi="ＭＳ ゴシック" w:hint="eastAsia"/>
                <w:sz w:val="16"/>
                <w:szCs w:val="16"/>
              </w:rPr>
              <w:t>・</w:t>
            </w:r>
            <w:r w:rsidRPr="00EC7B23">
              <w:rPr>
                <w:rFonts w:ascii="ＭＳ ゴシック" w:eastAsia="ＭＳ ゴシック" w:hAnsi="ＭＳ ゴシック" w:hint="eastAsia"/>
                <w:sz w:val="16"/>
                <w:szCs w:val="16"/>
              </w:rPr>
              <w:t>環境衛生</w:t>
            </w:r>
          </w:p>
          <w:p w14:paraId="2A34F5B2" w14:textId="77777777" w:rsidR="001E5C98" w:rsidRPr="00C26D8C" w:rsidRDefault="001E5C98" w:rsidP="00037E0A">
            <w:pPr>
              <w:ind w:firstLineChars="100" w:firstLine="160"/>
              <w:rPr>
                <w:rFonts w:ascii="ＭＳ ゴシック" w:eastAsia="ＭＳ ゴシック" w:hAnsi="ＭＳ ゴシック"/>
                <w:sz w:val="18"/>
                <w:szCs w:val="18"/>
              </w:rPr>
            </w:pPr>
            <w:r w:rsidRPr="00EC7B23">
              <w:rPr>
                <w:rFonts w:ascii="ＭＳ ゴシック" w:eastAsia="ＭＳ ゴシック" w:hAnsi="ＭＳ ゴシック" w:hint="eastAsia"/>
                <w:sz w:val="16"/>
                <w:szCs w:val="16"/>
              </w:rPr>
              <w:t>保健実務・情報管理</w:t>
            </w:r>
          </w:p>
        </w:tc>
        <w:tc>
          <w:tcPr>
            <w:tcW w:w="9240" w:type="dxa"/>
            <w:tcBorders>
              <w:left w:val="double" w:sz="4" w:space="0" w:color="auto"/>
              <w:right w:val="single" w:sz="12" w:space="0" w:color="auto"/>
            </w:tcBorders>
          </w:tcPr>
          <w:p w14:paraId="4CC2864E" w14:textId="77777777" w:rsidR="001E5C98" w:rsidRPr="00903A3D" w:rsidRDefault="001E5C98" w:rsidP="00037E0A">
            <w:pPr>
              <w:rPr>
                <w:rFonts w:ascii="ＭＳ 明朝"/>
                <w:b/>
                <w:sz w:val="20"/>
                <w:szCs w:val="20"/>
              </w:rPr>
            </w:pPr>
            <w:r w:rsidRPr="00903A3D">
              <w:rPr>
                <w:rFonts w:ascii="ＭＳ 明朝" w:hAnsi="ＭＳ 明朝" w:hint="eastAsia"/>
                <w:b/>
                <w:sz w:val="20"/>
                <w:szCs w:val="20"/>
              </w:rPr>
              <w:t>けがや疾病の症状を的確に見極め、受診の必要性などについて適切に判断し、迅速に対応する。</w:t>
            </w:r>
          </w:p>
        </w:tc>
        <w:tc>
          <w:tcPr>
            <w:tcW w:w="735" w:type="dxa"/>
            <w:tcBorders>
              <w:left w:val="single" w:sz="12" w:space="0" w:color="auto"/>
              <w:right w:val="single" w:sz="12" w:space="0" w:color="auto"/>
            </w:tcBorders>
          </w:tcPr>
          <w:p w14:paraId="5DA7339A"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2738FE8" w14:textId="77777777" w:rsidR="001E5C98" w:rsidRPr="00C26D8C" w:rsidRDefault="001E5C98" w:rsidP="00037E0A">
            <w:pPr>
              <w:rPr>
                <w:rFonts w:ascii="ＭＳ ゴシック" w:eastAsia="ＭＳ ゴシック" w:hAnsi="ＭＳ ゴシック"/>
                <w:sz w:val="20"/>
                <w:szCs w:val="20"/>
              </w:rPr>
            </w:pPr>
          </w:p>
        </w:tc>
        <w:tc>
          <w:tcPr>
            <w:tcW w:w="362" w:type="dxa"/>
          </w:tcPr>
          <w:p w14:paraId="5664A5E0" w14:textId="77777777" w:rsidR="001E5C98" w:rsidRPr="00C26D8C" w:rsidRDefault="001E5C98" w:rsidP="00037E0A">
            <w:pPr>
              <w:rPr>
                <w:rFonts w:ascii="ＭＳ ゴシック" w:eastAsia="ＭＳ ゴシック" w:hAnsi="ＭＳ ゴシック"/>
                <w:sz w:val="20"/>
                <w:szCs w:val="20"/>
              </w:rPr>
            </w:pPr>
          </w:p>
        </w:tc>
      </w:tr>
      <w:tr w:rsidR="001E5C98" w:rsidRPr="00C26D8C" w14:paraId="44B07063" w14:textId="77777777" w:rsidTr="00486DA9">
        <w:tc>
          <w:tcPr>
            <w:tcW w:w="1893" w:type="dxa"/>
            <w:vMerge/>
            <w:tcBorders>
              <w:right w:val="double" w:sz="4" w:space="0" w:color="auto"/>
            </w:tcBorders>
            <w:textDirection w:val="tbRlV"/>
          </w:tcPr>
          <w:p w14:paraId="1D3FF4EE" w14:textId="77777777" w:rsidR="001E5C98" w:rsidRPr="00C26D8C" w:rsidRDefault="001E5C98" w:rsidP="00037E0A">
            <w:pPr>
              <w:rPr>
                <w:rFonts w:ascii="ＭＳ ゴシック" w:eastAsia="ＭＳ ゴシック" w:hAnsi="ＭＳ ゴシック"/>
                <w:sz w:val="18"/>
                <w:szCs w:val="18"/>
              </w:rPr>
            </w:pPr>
          </w:p>
        </w:tc>
        <w:tc>
          <w:tcPr>
            <w:tcW w:w="9240" w:type="dxa"/>
            <w:tcBorders>
              <w:left w:val="double" w:sz="4" w:space="0" w:color="auto"/>
              <w:right w:val="single" w:sz="12" w:space="0" w:color="auto"/>
            </w:tcBorders>
          </w:tcPr>
          <w:p w14:paraId="39A41186" w14:textId="77777777" w:rsidR="001E5C98" w:rsidRPr="00903A3D" w:rsidRDefault="001E5C98" w:rsidP="001D4F57">
            <w:pPr>
              <w:rPr>
                <w:rFonts w:ascii="ＭＳ 明朝"/>
                <w:b/>
                <w:sz w:val="20"/>
                <w:szCs w:val="20"/>
              </w:rPr>
            </w:pPr>
            <w:r w:rsidRPr="00903A3D">
              <w:rPr>
                <w:rFonts w:ascii="ＭＳ 明朝" w:hAnsi="ＭＳ 明朝" w:hint="eastAsia"/>
                <w:b/>
                <w:sz w:val="20"/>
                <w:szCs w:val="20"/>
              </w:rPr>
              <w:t>教職員の共通理解のもとに、児童生徒のけがや疾病</w:t>
            </w:r>
            <w:r w:rsidR="001D4F57" w:rsidRPr="007D6B07">
              <w:rPr>
                <w:rFonts w:ascii="ＭＳ 明朝" w:hAnsi="ＭＳ 明朝" w:hint="eastAsia"/>
                <w:b/>
                <w:sz w:val="20"/>
                <w:szCs w:val="20"/>
              </w:rPr>
              <w:t>及び感染症の流行な</w:t>
            </w:r>
            <w:r w:rsidR="001D4F57">
              <w:rPr>
                <w:rFonts w:ascii="ＭＳ 明朝" w:hAnsi="ＭＳ 明朝" w:hint="eastAsia"/>
                <w:b/>
                <w:sz w:val="20"/>
                <w:szCs w:val="20"/>
              </w:rPr>
              <w:t>ど</w:t>
            </w:r>
            <w:r w:rsidRPr="00903A3D">
              <w:rPr>
                <w:rFonts w:ascii="ＭＳ 明朝" w:hAnsi="ＭＳ 明朝" w:hint="eastAsia"/>
                <w:b/>
                <w:sz w:val="20"/>
                <w:szCs w:val="20"/>
              </w:rPr>
              <w:t>の未然防止、再発防止を組織的に推進する。</w:t>
            </w:r>
          </w:p>
        </w:tc>
        <w:tc>
          <w:tcPr>
            <w:tcW w:w="735" w:type="dxa"/>
            <w:tcBorders>
              <w:left w:val="single" w:sz="12" w:space="0" w:color="auto"/>
              <w:right w:val="single" w:sz="12" w:space="0" w:color="auto"/>
            </w:tcBorders>
          </w:tcPr>
          <w:p w14:paraId="66410AF5"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684E4B91" w14:textId="77777777" w:rsidR="001E5C98" w:rsidRPr="00C26D8C" w:rsidRDefault="001E5C98" w:rsidP="00037E0A">
            <w:pPr>
              <w:rPr>
                <w:rFonts w:ascii="ＭＳ ゴシック" w:eastAsia="ＭＳ ゴシック" w:hAnsi="ＭＳ ゴシック"/>
                <w:sz w:val="20"/>
                <w:szCs w:val="20"/>
              </w:rPr>
            </w:pPr>
          </w:p>
        </w:tc>
        <w:tc>
          <w:tcPr>
            <w:tcW w:w="362" w:type="dxa"/>
          </w:tcPr>
          <w:p w14:paraId="1EB5EF77" w14:textId="77777777" w:rsidR="001E5C98" w:rsidRPr="00C26D8C" w:rsidRDefault="001E5C98" w:rsidP="00037E0A">
            <w:pPr>
              <w:rPr>
                <w:rFonts w:ascii="ＭＳ ゴシック" w:eastAsia="ＭＳ ゴシック" w:hAnsi="ＭＳ ゴシック"/>
                <w:sz w:val="20"/>
                <w:szCs w:val="20"/>
              </w:rPr>
            </w:pPr>
          </w:p>
        </w:tc>
      </w:tr>
      <w:tr w:rsidR="001E5C98" w:rsidRPr="00C26D8C" w14:paraId="3EF7378D" w14:textId="77777777" w:rsidTr="00486DA9">
        <w:tc>
          <w:tcPr>
            <w:tcW w:w="1893" w:type="dxa"/>
            <w:vMerge/>
            <w:tcBorders>
              <w:right w:val="double" w:sz="4" w:space="0" w:color="auto"/>
            </w:tcBorders>
            <w:textDirection w:val="tbRlV"/>
          </w:tcPr>
          <w:p w14:paraId="3FD45CBB" w14:textId="77777777" w:rsidR="001E5C98" w:rsidRPr="00C26D8C" w:rsidRDefault="001E5C98" w:rsidP="00037E0A">
            <w:pPr>
              <w:rPr>
                <w:rFonts w:ascii="ＭＳ ゴシック" w:eastAsia="ＭＳ ゴシック" w:hAnsi="ＭＳ ゴシック"/>
                <w:sz w:val="18"/>
                <w:szCs w:val="18"/>
              </w:rPr>
            </w:pPr>
          </w:p>
        </w:tc>
        <w:tc>
          <w:tcPr>
            <w:tcW w:w="9240" w:type="dxa"/>
            <w:tcBorders>
              <w:left w:val="double" w:sz="4" w:space="0" w:color="auto"/>
              <w:right w:val="single" w:sz="12" w:space="0" w:color="auto"/>
            </w:tcBorders>
          </w:tcPr>
          <w:p w14:paraId="50F658CF" w14:textId="77777777" w:rsidR="001E5C98" w:rsidRPr="00903A3D" w:rsidRDefault="001E5C98" w:rsidP="00037E0A">
            <w:pPr>
              <w:rPr>
                <w:rFonts w:ascii="ＭＳ ゴシック" w:eastAsia="ＭＳ ゴシック" w:hAnsi="ＭＳ ゴシック"/>
                <w:sz w:val="18"/>
                <w:szCs w:val="18"/>
              </w:rPr>
            </w:pPr>
            <w:r w:rsidRPr="00903A3D">
              <w:rPr>
                <w:rFonts w:ascii="ＭＳ 明朝" w:hAnsi="ＭＳ 明朝" w:hint="eastAsia"/>
                <w:b/>
                <w:sz w:val="20"/>
                <w:szCs w:val="20"/>
              </w:rPr>
              <w:t>学校生活上配慮が必要な疾病や特性等を踏まえ、児童生徒の健康課題を明らかにし、安心・安全な学校生活を送れるよう支援体制を構築する。</w:t>
            </w:r>
          </w:p>
        </w:tc>
        <w:tc>
          <w:tcPr>
            <w:tcW w:w="735" w:type="dxa"/>
            <w:tcBorders>
              <w:left w:val="single" w:sz="12" w:space="0" w:color="auto"/>
              <w:right w:val="single" w:sz="12" w:space="0" w:color="auto"/>
            </w:tcBorders>
          </w:tcPr>
          <w:p w14:paraId="15B9E61A"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17BD3250" w14:textId="77777777" w:rsidR="001E5C98" w:rsidRPr="00C26D8C" w:rsidRDefault="001E5C98" w:rsidP="00037E0A">
            <w:pPr>
              <w:rPr>
                <w:rFonts w:ascii="ＭＳ ゴシック" w:eastAsia="ＭＳ ゴシック" w:hAnsi="ＭＳ ゴシック"/>
                <w:sz w:val="20"/>
                <w:szCs w:val="20"/>
              </w:rPr>
            </w:pPr>
          </w:p>
        </w:tc>
        <w:tc>
          <w:tcPr>
            <w:tcW w:w="362" w:type="dxa"/>
          </w:tcPr>
          <w:p w14:paraId="503FE9BF" w14:textId="77777777" w:rsidR="001E5C98" w:rsidRPr="00C26D8C" w:rsidRDefault="001E5C98" w:rsidP="00037E0A">
            <w:pPr>
              <w:rPr>
                <w:rFonts w:ascii="ＭＳ ゴシック" w:eastAsia="ＭＳ ゴシック" w:hAnsi="ＭＳ ゴシック"/>
                <w:sz w:val="20"/>
                <w:szCs w:val="20"/>
              </w:rPr>
            </w:pPr>
          </w:p>
        </w:tc>
      </w:tr>
      <w:tr w:rsidR="001E5C98" w:rsidRPr="00C26D8C" w14:paraId="6498A3E5" w14:textId="77777777" w:rsidTr="00486DA9">
        <w:tc>
          <w:tcPr>
            <w:tcW w:w="1893" w:type="dxa"/>
            <w:vMerge/>
            <w:tcBorders>
              <w:right w:val="double" w:sz="4" w:space="0" w:color="auto"/>
            </w:tcBorders>
            <w:textDirection w:val="tbRlV"/>
          </w:tcPr>
          <w:p w14:paraId="2D1AFD08" w14:textId="77777777" w:rsidR="001E5C98" w:rsidRPr="00C26D8C" w:rsidRDefault="001E5C98" w:rsidP="00037E0A">
            <w:pPr>
              <w:rPr>
                <w:rFonts w:ascii="ＭＳ ゴシック" w:eastAsia="ＭＳ ゴシック" w:hAnsi="ＭＳ ゴシック"/>
                <w:sz w:val="18"/>
                <w:szCs w:val="18"/>
              </w:rPr>
            </w:pPr>
          </w:p>
        </w:tc>
        <w:tc>
          <w:tcPr>
            <w:tcW w:w="9240" w:type="dxa"/>
            <w:tcBorders>
              <w:left w:val="double" w:sz="4" w:space="0" w:color="auto"/>
              <w:right w:val="single" w:sz="12" w:space="0" w:color="auto"/>
            </w:tcBorders>
          </w:tcPr>
          <w:p w14:paraId="7F69E974" w14:textId="77777777" w:rsidR="001E5C98" w:rsidRPr="00903A3D" w:rsidRDefault="001E5C98" w:rsidP="00037E0A">
            <w:pPr>
              <w:rPr>
                <w:rFonts w:ascii="ＭＳ 明朝"/>
                <w:b/>
                <w:sz w:val="20"/>
                <w:szCs w:val="20"/>
              </w:rPr>
            </w:pPr>
            <w:r w:rsidRPr="00903A3D">
              <w:rPr>
                <w:rFonts w:ascii="ＭＳ 明朝" w:hAnsi="ＭＳ 明朝" w:hint="eastAsia"/>
                <w:b/>
                <w:sz w:val="20"/>
                <w:szCs w:val="20"/>
              </w:rPr>
              <w:t>学校にある</w:t>
            </w:r>
            <w:r w:rsidRPr="00903A3D">
              <w:rPr>
                <w:rFonts w:ascii="ＭＳ 明朝" w:hAnsi="ＭＳ 明朝"/>
                <w:b/>
                <w:sz w:val="20"/>
                <w:szCs w:val="20"/>
              </w:rPr>
              <w:t>ICT</w:t>
            </w:r>
            <w:r w:rsidRPr="00903A3D">
              <w:rPr>
                <w:rFonts w:ascii="ＭＳ 明朝" w:hAnsi="ＭＳ 明朝" w:hint="eastAsia"/>
                <w:b/>
                <w:sz w:val="20"/>
                <w:szCs w:val="20"/>
              </w:rPr>
              <w:t>を効果的に活用し、保健教育や保健指導、校務の効率化を推進する。</w:t>
            </w:r>
          </w:p>
        </w:tc>
        <w:tc>
          <w:tcPr>
            <w:tcW w:w="735" w:type="dxa"/>
            <w:tcBorders>
              <w:left w:val="single" w:sz="12" w:space="0" w:color="auto"/>
              <w:right w:val="single" w:sz="12" w:space="0" w:color="auto"/>
            </w:tcBorders>
          </w:tcPr>
          <w:p w14:paraId="1D2E0745"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09D9ACEC" w14:textId="77777777" w:rsidR="001E5C98" w:rsidRPr="00C26D8C" w:rsidRDefault="001E5C98" w:rsidP="00037E0A">
            <w:pPr>
              <w:rPr>
                <w:rFonts w:ascii="ＭＳ ゴシック" w:eastAsia="ＭＳ ゴシック" w:hAnsi="ＭＳ ゴシック"/>
                <w:sz w:val="20"/>
                <w:szCs w:val="20"/>
              </w:rPr>
            </w:pPr>
          </w:p>
        </w:tc>
        <w:tc>
          <w:tcPr>
            <w:tcW w:w="362" w:type="dxa"/>
          </w:tcPr>
          <w:p w14:paraId="7ECB9ED1" w14:textId="77777777" w:rsidR="001E5C98" w:rsidRPr="00C26D8C" w:rsidRDefault="001E5C98" w:rsidP="00037E0A">
            <w:pPr>
              <w:rPr>
                <w:rFonts w:ascii="ＭＳ ゴシック" w:eastAsia="ＭＳ ゴシック" w:hAnsi="ＭＳ ゴシック"/>
                <w:sz w:val="20"/>
                <w:szCs w:val="20"/>
              </w:rPr>
            </w:pPr>
          </w:p>
        </w:tc>
      </w:tr>
      <w:tr w:rsidR="001E5C98" w:rsidRPr="00C26D8C" w14:paraId="6555D607" w14:textId="77777777" w:rsidTr="00986ED9">
        <w:trPr>
          <w:trHeight w:val="524"/>
        </w:trPr>
        <w:tc>
          <w:tcPr>
            <w:tcW w:w="1893" w:type="dxa"/>
            <w:tcBorders>
              <w:right w:val="double" w:sz="4" w:space="0" w:color="auto"/>
            </w:tcBorders>
          </w:tcPr>
          <w:p w14:paraId="4ED47EA7"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保健教育</w:t>
            </w:r>
          </w:p>
          <w:p w14:paraId="490BAD2D" w14:textId="77777777" w:rsidR="001E5C98" w:rsidRPr="00EC7B23" w:rsidRDefault="001E5C98" w:rsidP="00037E0A">
            <w:pPr>
              <w:ind w:firstLineChars="100" w:firstLine="160"/>
              <w:rPr>
                <w:rFonts w:ascii="ＭＳ ゴシック" w:eastAsia="ＭＳ ゴシック" w:hAnsi="ＭＳ ゴシック"/>
                <w:sz w:val="16"/>
                <w:szCs w:val="16"/>
              </w:rPr>
            </w:pPr>
            <w:r w:rsidRPr="00EC7B23">
              <w:rPr>
                <w:rFonts w:ascii="ＭＳ ゴシック" w:eastAsia="ＭＳ ゴシック" w:hAnsi="ＭＳ ゴシック" w:hint="eastAsia"/>
                <w:sz w:val="16"/>
                <w:szCs w:val="16"/>
              </w:rPr>
              <w:t>保健学習・保健指導</w:t>
            </w:r>
          </w:p>
        </w:tc>
        <w:tc>
          <w:tcPr>
            <w:tcW w:w="9240" w:type="dxa"/>
            <w:tcBorders>
              <w:left w:val="double" w:sz="4" w:space="0" w:color="auto"/>
              <w:right w:val="single" w:sz="12" w:space="0" w:color="auto"/>
            </w:tcBorders>
          </w:tcPr>
          <w:p w14:paraId="5FFF6F63" w14:textId="77777777" w:rsidR="001E5C98" w:rsidRPr="00903A3D" w:rsidRDefault="00054FA2" w:rsidP="00054FA2">
            <w:pPr>
              <w:rPr>
                <w:rFonts w:ascii="ＭＳ ゴシック" w:eastAsia="ＭＳ ゴシック" w:hAnsi="ＭＳ ゴシック"/>
                <w:sz w:val="20"/>
                <w:szCs w:val="20"/>
              </w:rPr>
            </w:pPr>
            <w:r w:rsidRPr="00903A3D">
              <w:rPr>
                <w:rFonts w:hint="eastAsia"/>
                <w:b/>
                <w:sz w:val="20"/>
                <w:szCs w:val="20"/>
              </w:rPr>
              <w:t>家庭・地域と連携して</w:t>
            </w:r>
            <w:r w:rsidR="001E5C98" w:rsidRPr="00903A3D">
              <w:rPr>
                <w:rFonts w:hint="eastAsia"/>
                <w:b/>
                <w:sz w:val="20"/>
                <w:szCs w:val="20"/>
              </w:rPr>
              <w:t>健康課題を捉え、</w:t>
            </w:r>
            <w:r w:rsidRPr="00903A3D">
              <w:rPr>
                <w:rFonts w:hint="eastAsia"/>
                <w:b/>
                <w:sz w:val="20"/>
                <w:szCs w:val="20"/>
              </w:rPr>
              <w:t>より効果的な指導方法を開発しながら</w:t>
            </w:r>
            <w:r w:rsidR="001E5C98" w:rsidRPr="00903A3D">
              <w:rPr>
                <w:rFonts w:hint="eastAsia"/>
                <w:b/>
                <w:sz w:val="20"/>
                <w:szCs w:val="20"/>
              </w:rPr>
              <w:t>保健教育を実践・評価・改善し、効果的に推進する。</w:t>
            </w:r>
          </w:p>
        </w:tc>
        <w:tc>
          <w:tcPr>
            <w:tcW w:w="735" w:type="dxa"/>
            <w:tcBorders>
              <w:left w:val="single" w:sz="12" w:space="0" w:color="auto"/>
              <w:right w:val="single" w:sz="12" w:space="0" w:color="auto"/>
            </w:tcBorders>
          </w:tcPr>
          <w:p w14:paraId="65611336"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582AEE2F" w14:textId="77777777" w:rsidR="001E5C98" w:rsidRPr="00C26D8C" w:rsidRDefault="001E5C98" w:rsidP="00037E0A">
            <w:pPr>
              <w:rPr>
                <w:rFonts w:ascii="ＭＳ ゴシック" w:eastAsia="ＭＳ ゴシック" w:hAnsi="ＭＳ ゴシック"/>
                <w:sz w:val="20"/>
                <w:szCs w:val="20"/>
              </w:rPr>
            </w:pPr>
          </w:p>
        </w:tc>
        <w:tc>
          <w:tcPr>
            <w:tcW w:w="362" w:type="dxa"/>
          </w:tcPr>
          <w:p w14:paraId="02006CAD" w14:textId="77777777" w:rsidR="001E5C98" w:rsidRPr="00C26D8C" w:rsidRDefault="001E5C98" w:rsidP="00037E0A">
            <w:pPr>
              <w:rPr>
                <w:rFonts w:ascii="ＭＳ ゴシック" w:eastAsia="ＭＳ ゴシック" w:hAnsi="ＭＳ ゴシック"/>
                <w:sz w:val="20"/>
                <w:szCs w:val="20"/>
              </w:rPr>
            </w:pPr>
          </w:p>
        </w:tc>
      </w:tr>
      <w:tr w:rsidR="001E5C98" w:rsidRPr="00C26D8C" w14:paraId="7F6B35BB" w14:textId="77777777" w:rsidTr="00486DA9">
        <w:tc>
          <w:tcPr>
            <w:tcW w:w="1893" w:type="dxa"/>
            <w:vMerge w:val="restart"/>
            <w:tcBorders>
              <w:right w:val="double" w:sz="4" w:space="0" w:color="auto"/>
            </w:tcBorders>
          </w:tcPr>
          <w:p w14:paraId="2900B8B1"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健康相談</w:t>
            </w:r>
          </w:p>
        </w:tc>
        <w:tc>
          <w:tcPr>
            <w:tcW w:w="9240" w:type="dxa"/>
            <w:tcBorders>
              <w:left w:val="double" w:sz="4" w:space="0" w:color="auto"/>
              <w:right w:val="single" w:sz="12" w:space="0" w:color="auto"/>
            </w:tcBorders>
          </w:tcPr>
          <w:p w14:paraId="1BBA293B" w14:textId="77777777" w:rsidR="001E5C98" w:rsidRPr="00903A3D" w:rsidRDefault="001E5C98" w:rsidP="00986ED9">
            <w:pPr>
              <w:spacing w:line="280" w:lineRule="exact"/>
              <w:rPr>
                <w:b/>
                <w:sz w:val="20"/>
                <w:szCs w:val="20"/>
              </w:rPr>
            </w:pPr>
            <w:r w:rsidRPr="00903A3D">
              <w:rPr>
                <w:rFonts w:hint="eastAsia"/>
                <w:b/>
                <w:sz w:val="20"/>
                <w:szCs w:val="20"/>
              </w:rPr>
              <w:t>児童生徒の心身の発達段階における課題や現代的な健康課題を</w:t>
            </w:r>
            <w:r w:rsidR="00054FA2" w:rsidRPr="00903A3D">
              <w:rPr>
                <w:rFonts w:hint="eastAsia"/>
                <w:b/>
                <w:sz w:val="20"/>
                <w:szCs w:val="20"/>
              </w:rPr>
              <w:t>捉え</w:t>
            </w:r>
            <w:r w:rsidRPr="00903A3D">
              <w:rPr>
                <w:rFonts w:hint="eastAsia"/>
                <w:b/>
                <w:sz w:val="20"/>
                <w:szCs w:val="20"/>
              </w:rPr>
              <w:t>、課題解決に向けた健康相談を実施する。</w:t>
            </w:r>
          </w:p>
        </w:tc>
        <w:tc>
          <w:tcPr>
            <w:tcW w:w="735" w:type="dxa"/>
            <w:tcBorders>
              <w:left w:val="single" w:sz="12" w:space="0" w:color="auto"/>
              <w:right w:val="single" w:sz="12" w:space="0" w:color="auto"/>
            </w:tcBorders>
          </w:tcPr>
          <w:p w14:paraId="4FCC887C"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49CE4E5" w14:textId="77777777" w:rsidR="001E5C98" w:rsidRPr="00C26D8C" w:rsidRDefault="001E5C98" w:rsidP="00037E0A">
            <w:pPr>
              <w:rPr>
                <w:rFonts w:ascii="ＭＳ ゴシック" w:eastAsia="ＭＳ ゴシック" w:hAnsi="ＭＳ ゴシック"/>
                <w:sz w:val="20"/>
                <w:szCs w:val="20"/>
              </w:rPr>
            </w:pPr>
          </w:p>
        </w:tc>
        <w:tc>
          <w:tcPr>
            <w:tcW w:w="362" w:type="dxa"/>
          </w:tcPr>
          <w:p w14:paraId="42061BF4" w14:textId="77777777" w:rsidR="001E5C98" w:rsidRPr="00C26D8C" w:rsidRDefault="001E5C98" w:rsidP="00037E0A">
            <w:pPr>
              <w:rPr>
                <w:rFonts w:ascii="ＭＳ ゴシック" w:eastAsia="ＭＳ ゴシック" w:hAnsi="ＭＳ ゴシック"/>
                <w:sz w:val="20"/>
                <w:szCs w:val="20"/>
              </w:rPr>
            </w:pPr>
          </w:p>
        </w:tc>
      </w:tr>
      <w:tr w:rsidR="001E5C98" w:rsidRPr="00C26D8C" w14:paraId="12D90D8A" w14:textId="77777777" w:rsidTr="00486DA9">
        <w:tc>
          <w:tcPr>
            <w:tcW w:w="1893" w:type="dxa"/>
            <w:vMerge/>
            <w:tcBorders>
              <w:right w:val="double" w:sz="4" w:space="0" w:color="auto"/>
            </w:tcBorders>
          </w:tcPr>
          <w:p w14:paraId="4EF93BD2" w14:textId="77777777" w:rsidR="001E5C98" w:rsidRPr="00037E0A" w:rsidRDefault="001E5C98" w:rsidP="00037E0A">
            <w:pPr>
              <w:rPr>
                <w:rFonts w:ascii="ＭＳ ゴシック" w:eastAsia="ＭＳ ゴシック" w:hAnsi="ＭＳ ゴシック"/>
                <w:b/>
                <w:sz w:val="20"/>
                <w:szCs w:val="20"/>
              </w:rPr>
            </w:pPr>
          </w:p>
        </w:tc>
        <w:tc>
          <w:tcPr>
            <w:tcW w:w="9240" w:type="dxa"/>
            <w:tcBorders>
              <w:left w:val="double" w:sz="4" w:space="0" w:color="auto"/>
              <w:right w:val="single" w:sz="12" w:space="0" w:color="auto"/>
            </w:tcBorders>
          </w:tcPr>
          <w:p w14:paraId="4A78CEEA" w14:textId="77777777" w:rsidR="001E5C98" w:rsidRPr="00903A3D" w:rsidRDefault="001E5C98" w:rsidP="00054FA2">
            <w:pPr>
              <w:rPr>
                <w:rFonts w:ascii="ＭＳ ゴシック" w:eastAsia="ＭＳ ゴシック" w:hAnsi="ＭＳ ゴシック"/>
                <w:sz w:val="20"/>
                <w:szCs w:val="20"/>
              </w:rPr>
            </w:pPr>
            <w:r w:rsidRPr="00903A3D">
              <w:rPr>
                <w:rFonts w:hint="eastAsia"/>
                <w:b/>
                <w:sz w:val="20"/>
                <w:szCs w:val="20"/>
              </w:rPr>
              <w:t>健康相談</w:t>
            </w:r>
            <w:r w:rsidR="00054FA2" w:rsidRPr="00903A3D">
              <w:rPr>
                <w:rFonts w:hint="eastAsia"/>
                <w:b/>
                <w:sz w:val="20"/>
                <w:szCs w:val="20"/>
              </w:rPr>
              <w:t>・</w:t>
            </w:r>
            <w:r w:rsidRPr="00903A3D">
              <w:rPr>
                <w:rFonts w:hint="eastAsia"/>
                <w:b/>
                <w:sz w:val="20"/>
                <w:szCs w:val="20"/>
              </w:rPr>
              <w:t>支援に必要な援助資源</w:t>
            </w:r>
            <w:r w:rsidR="00054FA2" w:rsidRPr="00903A3D">
              <w:rPr>
                <w:rFonts w:hint="eastAsia"/>
                <w:b/>
                <w:sz w:val="20"/>
                <w:szCs w:val="20"/>
              </w:rPr>
              <w:t>の情報を収集</w:t>
            </w:r>
            <w:r w:rsidR="00BB13C8" w:rsidRPr="007D6B07">
              <w:rPr>
                <w:rFonts w:hint="eastAsia"/>
                <w:b/>
                <w:sz w:val="20"/>
                <w:szCs w:val="20"/>
              </w:rPr>
              <w:t>・活用</w:t>
            </w:r>
            <w:r w:rsidR="00054FA2" w:rsidRPr="007D6B07">
              <w:rPr>
                <w:rFonts w:hint="eastAsia"/>
                <w:b/>
                <w:sz w:val="20"/>
                <w:szCs w:val="20"/>
              </w:rPr>
              <w:t>し</w:t>
            </w:r>
            <w:r w:rsidRPr="007D6B07">
              <w:rPr>
                <w:rFonts w:hint="eastAsia"/>
                <w:b/>
                <w:sz w:val="20"/>
                <w:szCs w:val="20"/>
              </w:rPr>
              <w:t>、</w:t>
            </w:r>
            <w:r w:rsidRPr="00903A3D">
              <w:rPr>
                <w:rFonts w:hint="eastAsia"/>
                <w:b/>
                <w:sz w:val="20"/>
                <w:szCs w:val="20"/>
              </w:rPr>
              <w:t>関係者間のネットワークを構築する。</w:t>
            </w:r>
          </w:p>
        </w:tc>
        <w:tc>
          <w:tcPr>
            <w:tcW w:w="735" w:type="dxa"/>
            <w:tcBorders>
              <w:left w:val="single" w:sz="12" w:space="0" w:color="auto"/>
              <w:right w:val="single" w:sz="12" w:space="0" w:color="auto"/>
            </w:tcBorders>
          </w:tcPr>
          <w:p w14:paraId="17A6C8DE"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474A8AA" w14:textId="77777777" w:rsidR="001E5C98" w:rsidRPr="00C26D8C" w:rsidRDefault="001E5C98" w:rsidP="00037E0A">
            <w:pPr>
              <w:rPr>
                <w:rFonts w:ascii="ＭＳ ゴシック" w:eastAsia="ＭＳ ゴシック" w:hAnsi="ＭＳ ゴシック"/>
                <w:sz w:val="20"/>
                <w:szCs w:val="20"/>
              </w:rPr>
            </w:pPr>
          </w:p>
        </w:tc>
        <w:tc>
          <w:tcPr>
            <w:tcW w:w="362" w:type="dxa"/>
          </w:tcPr>
          <w:p w14:paraId="3A776E8E" w14:textId="77777777" w:rsidR="001E5C98" w:rsidRPr="00C26D8C" w:rsidRDefault="001E5C98" w:rsidP="00037E0A">
            <w:pPr>
              <w:rPr>
                <w:rFonts w:ascii="ＭＳ ゴシック" w:eastAsia="ＭＳ ゴシック" w:hAnsi="ＭＳ ゴシック"/>
                <w:sz w:val="20"/>
                <w:szCs w:val="20"/>
              </w:rPr>
            </w:pPr>
          </w:p>
        </w:tc>
      </w:tr>
      <w:tr w:rsidR="001E5C98" w:rsidRPr="00C26D8C" w14:paraId="76FCCD80" w14:textId="77777777" w:rsidTr="00486DA9">
        <w:tc>
          <w:tcPr>
            <w:tcW w:w="1893" w:type="dxa"/>
            <w:vMerge w:val="restart"/>
            <w:tcBorders>
              <w:right w:val="double" w:sz="4" w:space="0" w:color="auto"/>
            </w:tcBorders>
          </w:tcPr>
          <w:p w14:paraId="2BE91358"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保健室経営</w:t>
            </w:r>
          </w:p>
        </w:tc>
        <w:tc>
          <w:tcPr>
            <w:tcW w:w="9240" w:type="dxa"/>
            <w:tcBorders>
              <w:left w:val="double" w:sz="4" w:space="0" w:color="auto"/>
              <w:right w:val="single" w:sz="12" w:space="0" w:color="auto"/>
            </w:tcBorders>
          </w:tcPr>
          <w:p w14:paraId="2797D0E4" w14:textId="77777777" w:rsidR="001E5C98" w:rsidRPr="00903A3D" w:rsidRDefault="001E5C98" w:rsidP="00037E0A">
            <w:pPr>
              <w:rPr>
                <w:b/>
                <w:sz w:val="20"/>
                <w:szCs w:val="20"/>
              </w:rPr>
            </w:pPr>
            <w:r w:rsidRPr="00903A3D">
              <w:rPr>
                <w:rFonts w:hint="eastAsia"/>
                <w:b/>
                <w:sz w:val="20"/>
                <w:szCs w:val="20"/>
              </w:rPr>
              <w:t>学校教育目標の具現に向け、組織運営に積極的に参画し、保健室経営を工夫・改善する。</w:t>
            </w:r>
          </w:p>
        </w:tc>
        <w:tc>
          <w:tcPr>
            <w:tcW w:w="735" w:type="dxa"/>
            <w:tcBorders>
              <w:left w:val="single" w:sz="12" w:space="0" w:color="auto"/>
              <w:right w:val="single" w:sz="12" w:space="0" w:color="auto"/>
            </w:tcBorders>
          </w:tcPr>
          <w:p w14:paraId="06357DF8"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4D2E3CFA" w14:textId="77777777" w:rsidR="001E5C98" w:rsidRPr="00C26D8C" w:rsidRDefault="001E5C98" w:rsidP="00037E0A">
            <w:pPr>
              <w:rPr>
                <w:rFonts w:ascii="ＭＳ ゴシック" w:eastAsia="ＭＳ ゴシック" w:hAnsi="ＭＳ ゴシック"/>
                <w:sz w:val="20"/>
                <w:szCs w:val="20"/>
              </w:rPr>
            </w:pPr>
          </w:p>
        </w:tc>
        <w:tc>
          <w:tcPr>
            <w:tcW w:w="362" w:type="dxa"/>
          </w:tcPr>
          <w:p w14:paraId="01E63145" w14:textId="77777777" w:rsidR="001E5C98" w:rsidRPr="00C26D8C" w:rsidRDefault="001E5C98" w:rsidP="00037E0A">
            <w:pPr>
              <w:rPr>
                <w:rFonts w:ascii="ＭＳ ゴシック" w:eastAsia="ＭＳ ゴシック" w:hAnsi="ＭＳ ゴシック"/>
                <w:sz w:val="20"/>
                <w:szCs w:val="20"/>
              </w:rPr>
            </w:pPr>
          </w:p>
        </w:tc>
      </w:tr>
      <w:tr w:rsidR="001E5C98" w:rsidRPr="00C26D8C" w14:paraId="05828DC7" w14:textId="77777777" w:rsidTr="00486DA9">
        <w:tc>
          <w:tcPr>
            <w:tcW w:w="1893" w:type="dxa"/>
            <w:vMerge/>
            <w:tcBorders>
              <w:right w:val="double" w:sz="4" w:space="0" w:color="auto"/>
            </w:tcBorders>
          </w:tcPr>
          <w:p w14:paraId="5B649280" w14:textId="77777777" w:rsidR="001E5C98" w:rsidRPr="00037E0A" w:rsidRDefault="001E5C98" w:rsidP="00037E0A">
            <w:pPr>
              <w:rPr>
                <w:rFonts w:ascii="ＭＳ ゴシック" w:eastAsia="ＭＳ ゴシック" w:hAnsi="ＭＳ ゴシック"/>
                <w:b/>
                <w:sz w:val="20"/>
                <w:szCs w:val="20"/>
              </w:rPr>
            </w:pPr>
          </w:p>
        </w:tc>
        <w:tc>
          <w:tcPr>
            <w:tcW w:w="9240" w:type="dxa"/>
            <w:tcBorders>
              <w:left w:val="double" w:sz="4" w:space="0" w:color="auto"/>
              <w:right w:val="single" w:sz="12" w:space="0" w:color="auto"/>
            </w:tcBorders>
          </w:tcPr>
          <w:p w14:paraId="3C5511BD" w14:textId="77777777" w:rsidR="001E5C98" w:rsidRPr="002F35D0" w:rsidRDefault="001E5C98" w:rsidP="00037E0A">
            <w:pPr>
              <w:rPr>
                <w:rFonts w:ascii="ＭＳ ゴシック" w:eastAsia="ＭＳ ゴシック" w:hAnsi="ＭＳ ゴシック"/>
                <w:sz w:val="20"/>
                <w:szCs w:val="20"/>
              </w:rPr>
            </w:pPr>
            <w:r w:rsidRPr="002F35D0">
              <w:rPr>
                <w:rFonts w:hint="eastAsia"/>
                <w:b/>
                <w:sz w:val="20"/>
                <w:szCs w:val="20"/>
              </w:rPr>
              <w:t>学校組織活動のセンター的機能を発揮する。</w:t>
            </w:r>
          </w:p>
        </w:tc>
        <w:tc>
          <w:tcPr>
            <w:tcW w:w="735" w:type="dxa"/>
            <w:tcBorders>
              <w:left w:val="single" w:sz="12" w:space="0" w:color="auto"/>
              <w:right w:val="single" w:sz="12" w:space="0" w:color="auto"/>
            </w:tcBorders>
          </w:tcPr>
          <w:p w14:paraId="26966650"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2DFDF0E" w14:textId="77777777" w:rsidR="001E5C98" w:rsidRPr="00C26D8C" w:rsidRDefault="001E5C98" w:rsidP="00037E0A">
            <w:pPr>
              <w:rPr>
                <w:rFonts w:ascii="ＭＳ ゴシック" w:eastAsia="ＭＳ ゴシック" w:hAnsi="ＭＳ ゴシック"/>
                <w:sz w:val="20"/>
                <w:szCs w:val="20"/>
              </w:rPr>
            </w:pPr>
          </w:p>
        </w:tc>
        <w:tc>
          <w:tcPr>
            <w:tcW w:w="362" w:type="dxa"/>
          </w:tcPr>
          <w:p w14:paraId="117D0DAE" w14:textId="77777777" w:rsidR="001E5C98" w:rsidRPr="00C26D8C" w:rsidRDefault="001E5C98" w:rsidP="00037E0A">
            <w:pPr>
              <w:rPr>
                <w:rFonts w:ascii="ＭＳ ゴシック" w:eastAsia="ＭＳ ゴシック" w:hAnsi="ＭＳ ゴシック"/>
                <w:sz w:val="20"/>
                <w:szCs w:val="20"/>
              </w:rPr>
            </w:pPr>
          </w:p>
        </w:tc>
      </w:tr>
      <w:tr w:rsidR="001E5C98" w:rsidRPr="00C26D8C" w14:paraId="3A49EDAD" w14:textId="77777777" w:rsidTr="00486DA9">
        <w:tc>
          <w:tcPr>
            <w:tcW w:w="1893" w:type="dxa"/>
            <w:tcBorders>
              <w:right w:val="double" w:sz="4" w:space="0" w:color="auto"/>
            </w:tcBorders>
          </w:tcPr>
          <w:p w14:paraId="7C85BC4B"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保健組織活動</w:t>
            </w:r>
          </w:p>
        </w:tc>
        <w:tc>
          <w:tcPr>
            <w:tcW w:w="9240" w:type="dxa"/>
            <w:tcBorders>
              <w:left w:val="double" w:sz="4" w:space="0" w:color="auto"/>
              <w:right w:val="single" w:sz="12" w:space="0" w:color="auto"/>
            </w:tcBorders>
          </w:tcPr>
          <w:p w14:paraId="31958182" w14:textId="77777777" w:rsidR="001E5C98" w:rsidRPr="002F35D0" w:rsidRDefault="001E5C98" w:rsidP="00986ED9">
            <w:pPr>
              <w:spacing w:line="280" w:lineRule="exact"/>
              <w:rPr>
                <w:b/>
                <w:sz w:val="20"/>
                <w:szCs w:val="20"/>
              </w:rPr>
            </w:pPr>
            <w:r w:rsidRPr="002F35D0">
              <w:rPr>
                <w:rFonts w:hint="eastAsia"/>
                <w:b/>
                <w:sz w:val="20"/>
                <w:szCs w:val="20"/>
              </w:rPr>
              <w:t>保健主事とともに保健組織活動を積極的に推進し、活動の評価・改善を通して、児童生徒・教職員等が主体的に参加できる体制を整える。</w:t>
            </w:r>
          </w:p>
        </w:tc>
        <w:tc>
          <w:tcPr>
            <w:tcW w:w="735" w:type="dxa"/>
            <w:tcBorders>
              <w:left w:val="single" w:sz="12" w:space="0" w:color="auto"/>
              <w:right w:val="single" w:sz="12" w:space="0" w:color="auto"/>
            </w:tcBorders>
          </w:tcPr>
          <w:p w14:paraId="4F96203B"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4D5F66A0" w14:textId="77777777" w:rsidR="001E5C98" w:rsidRPr="00C26D8C" w:rsidRDefault="001E5C98" w:rsidP="00037E0A">
            <w:pPr>
              <w:rPr>
                <w:rFonts w:ascii="ＭＳ ゴシック" w:eastAsia="ＭＳ ゴシック" w:hAnsi="ＭＳ ゴシック"/>
                <w:sz w:val="20"/>
                <w:szCs w:val="20"/>
              </w:rPr>
            </w:pPr>
          </w:p>
        </w:tc>
        <w:tc>
          <w:tcPr>
            <w:tcW w:w="362" w:type="dxa"/>
          </w:tcPr>
          <w:p w14:paraId="5FF0F73E" w14:textId="77777777" w:rsidR="001E5C98" w:rsidRPr="00C26D8C" w:rsidRDefault="001E5C98" w:rsidP="00037E0A">
            <w:pPr>
              <w:rPr>
                <w:rFonts w:ascii="ＭＳ ゴシック" w:eastAsia="ＭＳ ゴシック" w:hAnsi="ＭＳ ゴシック"/>
                <w:sz w:val="20"/>
                <w:szCs w:val="20"/>
              </w:rPr>
            </w:pPr>
          </w:p>
        </w:tc>
      </w:tr>
      <w:tr w:rsidR="001E5C98" w:rsidRPr="00C26D8C" w14:paraId="021F375A" w14:textId="77777777" w:rsidTr="00486DA9">
        <w:tc>
          <w:tcPr>
            <w:tcW w:w="1893" w:type="dxa"/>
            <w:vMerge w:val="restart"/>
            <w:tcBorders>
              <w:right w:val="double" w:sz="4" w:space="0" w:color="auto"/>
            </w:tcBorders>
          </w:tcPr>
          <w:p w14:paraId="412FCBC2" w14:textId="77777777" w:rsidR="001E5C98"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安全管理</w:t>
            </w:r>
          </w:p>
          <w:p w14:paraId="61A89702"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危機管理</w:t>
            </w:r>
          </w:p>
        </w:tc>
        <w:tc>
          <w:tcPr>
            <w:tcW w:w="9240" w:type="dxa"/>
            <w:tcBorders>
              <w:left w:val="double" w:sz="4" w:space="0" w:color="auto"/>
              <w:right w:val="single" w:sz="12" w:space="0" w:color="auto"/>
            </w:tcBorders>
          </w:tcPr>
          <w:p w14:paraId="1BB61726" w14:textId="77777777" w:rsidR="001E5C98" w:rsidRPr="002F35D0" w:rsidRDefault="001E5C98" w:rsidP="00037E0A">
            <w:pPr>
              <w:ind w:left="201" w:hangingChars="100" w:hanging="201"/>
              <w:rPr>
                <w:b/>
                <w:sz w:val="20"/>
                <w:szCs w:val="20"/>
              </w:rPr>
            </w:pPr>
            <w:r w:rsidRPr="002F35D0">
              <w:rPr>
                <w:rFonts w:hint="eastAsia"/>
                <w:b/>
                <w:sz w:val="20"/>
                <w:szCs w:val="20"/>
              </w:rPr>
              <w:t>事故発生事例等の情報収集分析を積極的に行い、課題を明らかにする。</w:t>
            </w:r>
          </w:p>
        </w:tc>
        <w:tc>
          <w:tcPr>
            <w:tcW w:w="735" w:type="dxa"/>
            <w:tcBorders>
              <w:left w:val="single" w:sz="12" w:space="0" w:color="auto"/>
              <w:right w:val="single" w:sz="12" w:space="0" w:color="auto"/>
            </w:tcBorders>
          </w:tcPr>
          <w:p w14:paraId="33A2C41A"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0649F53C" w14:textId="77777777" w:rsidR="001E5C98" w:rsidRPr="00C26D8C" w:rsidRDefault="001E5C98" w:rsidP="00037E0A">
            <w:pPr>
              <w:rPr>
                <w:rFonts w:ascii="ＭＳ ゴシック" w:eastAsia="ＭＳ ゴシック" w:hAnsi="ＭＳ ゴシック"/>
                <w:sz w:val="20"/>
                <w:szCs w:val="20"/>
              </w:rPr>
            </w:pPr>
          </w:p>
        </w:tc>
        <w:tc>
          <w:tcPr>
            <w:tcW w:w="362" w:type="dxa"/>
          </w:tcPr>
          <w:p w14:paraId="5E51C5D4" w14:textId="77777777" w:rsidR="001E5C98" w:rsidRPr="00C26D8C" w:rsidRDefault="001E5C98" w:rsidP="00037E0A">
            <w:pPr>
              <w:rPr>
                <w:rFonts w:ascii="ＭＳ ゴシック" w:eastAsia="ＭＳ ゴシック" w:hAnsi="ＭＳ ゴシック"/>
                <w:sz w:val="20"/>
                <w:szCs w:val="20"/>
              </w:rPr>
            </w:pPr>
          </w:p>
        </w:tc>
      </w:tr>
      <w:tr w:rsidR="001E5C98" w:rsidRPr="00C26D8C" w14:paraId="3FD5CC1E" w14:textId="77777777" w:rsidTr="00486DA9">
        <w:tc>
          <w:tcPr>
            <w:tcW w:w="1893" w:type="dxa"/>
            <w:vMerge/>
            <w:tcBorders>
              <w:right w:val="double" w:sz="4" w:space="0" w:color="auto"/>
            </w:tcBorders>
          </w:tcPr>
          <w:p w14:paraId="029B294D" w14:textId="77777777" w:rsidR="001E5C98" w:rsidRPr="00037E0A" w:rsidRDefault="001E5C98" w:rsidP="00037E0A">
            <w:pPr>
              <w:rPr>
                <w:rFonts w:ascii="ＭＳ ゴシック" w:eastAsia="ＭＳ ゴシック" w:hAnsi="ＭＳ ゴシック"/>
                <w:b/>
                <w:sz w:val="20"/>
                <w:szCs w:val="20"/>
              </w:rPr>
            </w:pPr>
          </w:p>
        </w:tc>
        <w:tc>
          <w:tcPr>
            <w:tcW w:w="9240" w:type="dxa"/>
            <w:tcBorders>
              <w:left w:val="double" w:sz="4" w:space="0" w:color="auto"/>
              <w:right w:val="single" w:sz="12" w:space="0" w:color="auto"/>
            </w:tcBorders>
          </w:tcPr>
          <w:p w14:paraId="158C2BE5" w14:textId="77777777" w:rsidR="001E5C98" w:rsidRPr="002F35D0" w:rsidRDefault="001E5C98" w:rsidP="00037E0A">
            <w:pPr>
              <w:rPr>
                <w:b/>
                <w:sz w:val="20"/>
                <w:szCs w:val="20"/>
              </w:rPr>
            </w:pPr>
            <w:r w:rsidRPr="002F35D0">
              <w:rPr>
                <w:rFonts w:hint="eastAsia"/>
                <w:b/>
                <w:sz w:val="20"/>
                <w:szCs w:val="20"/>
              </w:rPr>
              <w:t>関係機関との連携を強化して学校の安全管理体制や危機管理体制を点検・整備する。</w:t>
            </w:r>
          </w:p>
        </w:tc>
        <w:tc>
          <w:tcPr>
            <w:tcW w:w="735" w:type="dxa"/>
            <w:tcBorders>
              <w:left w:val="single" w:sz="12" w:space="0" w:color="auto"/>
              <w:right w:val="single" w:sz="12" w:space="0" w:color="auto"/>
            </w:tcBorders>
          </w:tcPr>
          <w:p w14:paraId="3D7CAE27"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331E8B3" w14:textId="77777777" w:rsidR="001E5C98" w:rsidRPr="00C26D8C" w:rsidRDefault="001E5C98" w:rsidP="00037E0A">
            <w:pPr>
              <w:rPr>
                <w:rFonts w:ascii="ＭＳ ゴシック" w:eastAsia="ＭＳ ゴシック" w:hAnsi="ＭＳ ゴシック"/>
                <w:sz w:val="20"/>
                <w:szCs w:val="20"/>
              </w:rPr>
            </w:pPr>
          </w:p>
        </w:tc>
        <w:tc>
          <w:tcPr>
            <w:tcW w:w="362" w:type="dxa"/>
          </w:tcPr>
          <w:p w14:paraId="5CB8FD2F" w14:textId="77777777" w:rsidR="001E5C98" w:rsidRPr="00C26D8C" w:rsidRDefault="001E5C98" w:rsidP="00037E0A">
            <w:pPr>
              <w:rPr>
                <w:rFonts w:ascii="ＭＳ ゴシック" w:eastAsia="ＭＳ ゴシック" w:hAnsi="ＭＳ ゴシック"/>
                <w:sz w:val="20"/>
                <w:szCs w:val="20"/>
              </w:rPr>
            </w:pPr>
          </w:p>
        </w:tc>
      </w:tr>
      <w:tr w:rsidR="001E5C98" w:rsidRPr="00C26D8C" w14:paraId="07A52044" w14:textId="77777777" w:rsidTr="00486DA9">
        <w:tc>
          <w:tcPr>
            <w:tcW w:w="1893" w:type="dxa"/>
            <w:tcBorders>
              <w:bottom w:val="single" w:sz="12" w:space="0" w:color="auto"/>
              <w:right w:val="double" w:sz="4" w:space="0" w:color="auto"/>
            </w:tcBorders>
          </w:tcPr>
          <w:p w14:paraId="08045ECA"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調査研究</w:t>
            </w:r>
          </w:p>
        </w:tc>
        <w:tc>
          <w:tcPr>
            <w:tcW w:w="9240" w:type="dxa"/>
            <w:tcBorders>
              <w:left w:val="double" w:sz="4" w:space="0" w:color="auto"/>
              <w:bottom w:val="single" w:sz="12" w:space="0" w:color="auto"/>
              <w:right w:val="single" w:sz="12" w:space="0" w:color="auto"/>
            </w:tcBorders>
          </w:tcPr>
          <w:p w14:paraId="2AB50E3A" w14:textId="0102DF5B" w:rsidR="001E5C98" w:rsidRPr="002F35D0" w:rsidRDefault="001E5C98" w:rsidP="00037E0A">
            <w:pPr>
              <w:rPr>
                <w:rFonts w:ascii="ＭＳ ゴシック" w:eastAsia="ＭＳ ゴシック" w:hAnsi="ＭＳ ゴシック"/>
                <w:sz w:val="20"/>
                <w:szCs w:val="20"/>
              </w:rPr>
            </w:pPr>
            <w:bookmarkStart w:id="0" w:name="_GoBack"/>
            <w:bookmarkEnd w:id="0"/>
            <w:r w:rsidRPr="002F35D0">
              <w:rPr>
                <w:rFonts w:hint="eastAsia"/>
                <w:b/>
                <w:sz w:val="20"/>
                <w:szCs w:val="20"/>
              </w:rPr>
              <w:t>同僚や仲間と共に実践的研究による成果を蓄積し、共通の立場における共有財産として役立てる。</w:t>
            </w:r>
          </w:p>
        </w:tc>
        <w:tc>
          <w:tcPr>
            <w:tcW w:w="735" w:type="dxa"/>
            <w:tcBorders>
              <w:left w:val="single" w:sz="12" w:space="0" w:color="auto"/>
              <w:bottom w:val="single" w:sz="12" w:space="0" w:color="auto"/>
              <w:right w:val="single" w:sz="12" w:space="0" w:color="auto"/>
            </w:tcBorders>
          </w:tcPr>
          <w:p w14:paraId="7EEF8C4D"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bottom w:val="single" w:sz="12" w:space="0" w:color="auto"/>
            </w:tcBorders>
          </w:tcPr>
          <w:p w14:paraId="46E65FE2" w14:textId="77777777" w:rsidR="001E5C98" w:rsidRPr="00C26D8C" w:rsidRDefault="001E5C98" w:rsidP="00037E0A">
            <w:pPr>
              <w:rPr>
                <w:rFonts w:ascii="ＭＳ ゴシック" w:eastAsia="ＭＳ ゴシック" w:hAnsi="ＭＳ ゴシック"/>
                <w:sz w:val="20"/>
                <w:szCs w:val="20"/>
              </w:rPr>
            </w:pPr>
          </w:p>
        </w:tc>
        <w:tc>
          <w:tcPr>
            <w:tcW w:w="362" w:type="dxa"/>
            <w:tcBorders>
              <w:bottom w:val="single" w:sz="12" w:space="0" w:color="auto"/>
            </w:tcBorders>
          </w:tcPr>
          <w:p w14:paraId="0EF928F6" w14:textId="77777777" w:rsidR="001E5C98" w:rsidRPr="00C26D8C" w:rsidRDefault="001E5C98" w:rsidP="00037E0A">
            <w:pPr>
              <w:rPr>
                <w:rFonts w:ascii="ＭＳ ゴシック" w:eastAsia="ＭＳ ゴシック" w:hAnsi="ＭＳ ゴシック"/>
                <w:sz w:val="20"/>
                <w:szCs w:val="20"/>
              </w:rPr>
            </w:pPr>
          </w:p>
        </w:tc>
      </w:tr>
    </w:tbl>
    <w:p w14:paraId="64D37B56" w14:textId="77777777" w:rsidR="001E5C98" w:rsidRPr="00037E0A" w:rsidRDefault="001E5C98" w:rsidP="0021318D">
      <w:pPr>
        <w:rPr>
          <w:rFonts w:ascii="ＭＳ ゴシック" w:eastAsia="ＭＳ ゴシック" w:hAnsi="ＭＳ ゴシック"/>
          <w:color w:val="FF0000"/>
          <w:sz w:val="20"/>
          <w:szCs w:val="20"/>
        </w:rPr>
      </w:pPr>
    </w:p>
    <w:sectPr w:rsidR="001E5C98" w:rsidRPr="00037E0A" w:rsidSect="00037E0A">
      <w:pgSz w:w="16839" w:h="11907" w:orient="landscape" w:code="9"/>
      <w:pgMar w:top="1021"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A8241" w14:textId="77777777" w:rsidR="00270007" w:rsidRDefault="00270007" w:rsidP="00BE6E60">
      <w:r>
        <w:separator/>
      </w:r>
    </w:p>
  </w:endnote>
  <w:endnote w:type="continuationSeparator" w:id="0">
    <w:p w14:paraId="0710AEC9" w14:textId="77777777" w:rsidR="00270007" w:rsidRDefault="00270007" w:rsidP="00BE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FC893" w14:textId="77777777" w:rsidR="00270007" w:rsidRDefault="00270007" w:rsidP="00BE6E60">
      <w:r>
        <w:separator/>
      </w:r>
    </w:p>
  </w:footnote>
  <w:footnote w:type="continuationSeparator" w:id="0">
    <w:p w14:paraId="306044A2" w14:textId="77777777" w:rsidR="00270007" w:rsidRDefault="00270007" w:rsidP="00BE6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68C2D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D8AD39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7C0FEA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2A38F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CA0CDD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C02C56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7DEA67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36C9A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B6084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A8FF8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2F7EF2"/>
    <w:multiLevelType w:val="hybridMultilevel"/>
    <w:tmpl w:val="BBDA0F18"/>
    <w:lvl w:ilvl="0" w:tplc="16425B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9E116E"/>
    <w:multiLevelType w:val="hybridMultilevel"/>
    <w:tmpl w:val="90D4877E"/>
    <w:lvl w:ilvl="0" w:tplc="3FBA51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DE"/>
    <w:rsid w:val="00012D5A"/>
    <w:rsid w:val="00014261"/>
    <w:rsid w:val="00023137"/>
    <w:rsid w:val="00037E0A"/>
    <w:rsid w:val="00051277"/>
    <w:rsid w:val="00054FA2"/>
    <w:rsid w:val="00066B9A"/>
    <w:rsid w:val="000710EC"/>
    <w:rsid w:val="00086FA5"/>
    <w:rsid w:val="00093654"/>
    <w:rsid w:val="00173F29"/>
    <w:rsid w:val="00183F4A"/>
    <w:rsid w:val="001D4F57"/>
    <w:rsid w:val="001D75C2"/>
    <w:rsid w:val="001E5C98"/>
    <w:rsid w:val="001E6009"/>
    <w:rsid w:val="00201535"/>
    <w:rsid w:val="00201A5E"/>
    <w:rsid w:val="0021318D"/>
    <w:rsid w:val="00236B51"/>
    <w:rsid w:val="0024476E"/>
    <w:rsid w:val="002518A6"/>
    <w:rsid w:val="00270007"/>
    <w:rsid w:val="00283668"/>
    <w:rsid w:val="00293761"/>
    <w:rsid w:val="002A5CE7"/>
    <w:rsid w:val="002C0B2B"/>
    <w:rsid w:val="002D3128"/>
    <w:rsid w:val="002F35D0"/>
    <w:rsid w:val="00306349"/>
    <w:rsid w:val="003070F3"/>
    <w:rsid w:val="0033279D"/>
    <w:rsid w:val="0035276C"/>
    <w:rsid w:val="003640EE"/>
    <w:rsid w:val="00375845"/>
    <w:rsid w:val="00391707"/>
    <w:rsid w:val="003A7DEC"/>
    <w:rsid w:val="00432581"/>
    <w:rsid w:val="00436737"/>
    <w:rsid w:val="00441EA8"/>
    <w:rsid w:val="004421D0"/>
    <w:rsid w:val="00446C95"/>
    <w:rsid w:val="0045528B"/>
    <w:rsid w:val="00486DA9"/>
    <w:rsid w:val="0049009F"/>
    <w:rsid w:val="00494B7F"/>
    <w:rsid w:val="004A41A7"/>
    <w:rsid w:val="00501DDE"/>
    <w:rsid w:val="0052597F"/>
    <w:rsid w:val="0053108A"/>
    <w:rsid w:val="00540A88"/>
    <w:rsid w:val="00555234"/>
    <w:rsid w:val="00562664"/>
    <w:rsid w:val="00581663"/>
    <w:rsid w:val="0058365F"/>
    <w:rsid w:val="005C5B23"/>
    <w:rsid w:val="006074CE"/>
    <w:rsid w:val="006343CE"/>
    <w:rsid w:val="00650339"/>
    <w:rsid w:val="00650519"/>
    <w:rsid w:val="00675CA2"/>
    <w:rsid w:val="006767D7"/>
    <w:rsid w:val="00693CF7"/>
    <w:rsid w:val="006B26E5"/>
    <w:rsid w:val="006C72A2"/>
    <w:rsid w:val="007038A5"/>
    <w:rsid w:val="007149D3"/>
    <w:rsid w:val="007277DD"/>
    <w:rsid w:val="007448CC"/>
    <w:rsid w:val="00775AC4"/>
    <w:rsid w:val="007B4AE1"/>
    <w:rsid w:val="007B5036"/>
    <w:rsid w:val="007C6770"/>
    <w:rsid w:val="007C68BD"/>
    <w:rsid w:val="007D0CB1"/>
    <w:rsid w:val="007D6B07"/>
    <w:rsid w:val="007E06E7"/>
    <w:rsid w:val="00802EF9"/>
    <w:rsid w:val="00832D10"/>
    <w:rsid w:val="00834AF9"/>
    <w:rsid w:val="00837BF2"/>
    <w:rsid w:val="0084412D"/>
    <w:rsid w:val="008648A3"/>
    <w:rsid w:val="008669F8"/>
    <w:rsid w:val="008730C0"/>
    <w:rsid w:val="0088511C"/>
    <w:rsid w:val="008A62A0"/>
    <w:rsid w:val="008C2A1A"/>
    <w:rsid w:val="00903A3D"/>
    <w:rsid w:val="00917223"/>
    <w:rsid w:val="00917A98"/>
    <w:rsid w:val="00951E58"/>
    <w:rsid w:val="009568F6"/>
    <w:rsid w:val="00964AFB"/>
    <w:rsid w:val="00986ED9"/>
    <w:rsid w:val="009C01EA"/>
    <w:rsid w:val="009C1119"/>
    <w:rsid w:val="009D7729"/>
    <w:rsid w:val="009E61C3"/>
    <w:rsid w:val="009F09D4"/>
    <w:rsid w:val="009F4D2D"/>
    <w:rsid w:val="00A036E9"/>
    <w:rsid w:val="00A361DC"/>
    <w:rsid w:val="00A6506B"/>
    <w:rsid w:val="00A90380"/>
    <w:rsid w:val="00A97180"/>
    <w:rsid w:val="00AA5F46"/>
    <w:rsid w:val="00AC05AA"/>
    <w:rsid w:val="00AC79DC"/>
    <w:rsid w:val="00AD6483"/>
    <w:rsid w:val="00AD6D0D"/>
    <w:rsid w:val="00B0080C"/>
    <w:rsid w:val="00B27C2E"/>
    <w:rsid w:val="00B35782"/>
    <w:rsid w:val="00B4560F"/>
    <w:rsid w:val="00B82587"/>
    <w:rsid w:val="00B84866"/>
    <w:rsid w:val="00BB13C8"/>
    <w:rsid w:val="00BB6CCC"/>
    <w:rsid w:val="00BE6E60"/>
    <w:rsid w:val="00C0068E"/>
    <w:rsid w:val="00C21CAD"/>
    <w:rsid w:val="00C26D8C"/>
    <w:rsid w:val="00C4119F"/>
    <w:rsid w:val="00C560B5"/>
    <w:rsid w:val="00C63E10"/>
    <w:rsid w:val="00C67DDB"/>
    <w:rsid w:val="00C84B78"/>
    <w:rsid w:val="00C96CBB"/>
    <w:rsid w:val="00CD62A8"/>
    <w:rsid w:val="00D05438"/>
    <w:rsid w:val="00D60141"/>
    <w:rsid w:val="00D6489D"/>
    <w:rsid w:val="00D67544"/>
    <w:rsid w:val="00D805DE"/>
    <w:rsid w:val="00DB1FAE"/>
    <w:rsid w:val="00DC5493"/>
    <w:rsid w:val="00DD01FD"/>
    <w:rsid w:val="00DE3413"/>
    <w:rsid w:val="00DF6A70"/>
    <w:rsid w:val="00E13F41"/>
    <w:rsid w:val="00E23FC2"/>
    <w:rsid w:val="00E31F3C"/>
    <w:rsid w:val="00E3469D"/>
    <w:rsid w:val="00E42CDD"/>
    <w:rsid w:val="00E641BE"/>
    <w:rsid w:val="00E72E36"/>
    <w:rsid w:val="00E77E6C"/>
    <w:rsid w:val="00E83A06"/>
    <w:rsid w:val="00E90155"/>
    <w:rsid w:val="00EA2BF0"/>
    <w:rsid w:val="00EC7B23"/>
    <w:rsid w:val="00ED352A"/>
    <w:rsid w:val="00EE40BA"/>
    <w:rsid w:val="00EE4D87"/>
    <w:rsid w:val="00EF46E7"/>
    <w:rsid w:val="00F273B8"/>
    <w:rsid w:val="00F376A0"/>
    <w:rsid w:val="00F4268B"/>
    <w:rsid w:val="00F644B8"/>
    <w:rsid w:val="00F86876"/>
    <w:rsid w:val="00F9558E"/>
    <w:rsid w:val="00FB3A8C"/>
    <w:rsid w:val="00FC2C9D"/>
    <w:rsid w:val="00FC5F06"/>
    <w:rsid w:val="00FD10FA"/>
    <w:rsid w:val="00FE61E0"/>
    <w:rsid w:val="00FF4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76A1F60"/>
  <w15:docId w15:val="{910543D4-C606-469D-915C-63E65E4D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5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32581"/>
    <w:pPr>
      <w:ind w:leftChars="400" w:left="840"/>
    </w:pPr>
  </w:style>
  <w:style w:type="paragraph" w:styleId="a5">
    <w:name w:val="Balloon Text"/>
    <w:basedOn w:val="a"/>
    <w:link w:val="a6"/>
    <w:uiPriority w:val="99"/>
    <w:semiHidden/>
    <w:rsid w:val="0088511C"/>
    <w:rPr>
      <w:rFonts w:ascii="Arial" w:eastAsia="ＭＳ ゴシック" w:hAnsi="Arial"/>
      <w:sz w:val="18"/>
      <w:szCs w:val="18"/>
    </w:rPr>
  </w:style>
  <w:style w:type="character" w:customStyle="1" w:styleId="a6">
    <w:name w:val="吹き出し (文字)"/>
    <w:link w:val="a5"/>
    <w:uiPriority w:val="99"/>
    <w:semiHidden/>
    <w:locked/>
    <w:rsid w:val="0088511C"/>
    <w:rPr>
      <w:rFonts w:ascii="Arial" w:eastAsia="ＭＳ ゴシック" w:hAnsi="Arial" w:cs="Times New Roman"/>
      <w:sz w:val="18"/>
      <w:szCs w:val="18"/>
    </w:rPr>
  </w:style>
  <w:style w:type="paragraph" w:styleId="a7">
    <w:name w:val="header"/>
    <w:basedOn w:val="a"/>
    <w:link w:val="a8"/>
    <w:uiPriority w:val="99"/>
    <w:rsid w:val="00BE6E60"/>
    <w:pPr>
      <w:tabs>
        <w:tab w:val="center" w:pos="4252"/>
        <w:tab w:val="right" w:pos="8504"/>
      </w:tabs>
      <w:snapToGrid w:val="0"/>
    </w:pPr>
  </w:style>
  <w:style w:type="character" w:customStyle="1" w:styleId="a8">
    <w:name w:val="ヘッダー (文字)"/>
    <w:link w:val="a7"/>
    <w:uiPriority w:val="99"/>
    <w:locked/>
    <w:rsid w:val="00BE6E60"/>
    <w:rPr>
      <w:rFonts w:cs="Times New Roman"/>
    </w:rPr>
  </w:style>
  <w:style w:type="paragraph" w:styleId="a9">
    <w:name w:val="footer"/>
    <w:basedOn w:val="a"/>
    <w:link w:val="aa"/>
    <w:uiPriority w:val="99"/>
    <w:rsid w:val="00BE6E60"/>
    <w:pPr>
      <w:tabs>
        <w:tab w:val="center" w:pos="4252"/>
        <w:tab w:val="right" w:pos="8504"/>
      </w:tabs>
      <w:snapToGrid w:val="0"/>
    </w:pPr>
  </w:style>
  <w:style w:type="character" w:customStyle="1" w:styleId="aa">
    <w:name w:val="フッター (文字)"/>
    <w:link w:val="a9"/>
    <w:uiPriority w:val="99"/>
    <w:locked/>
    <w:rsid w:val="00BE6E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松川中学校</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dc:creator>
  <cp:lastModifiedBy>春日　俊宏</cp:lastModifiedBy>
  <cp:revision>6</cp:revision>
  <cp:lastPrinted>2023-03-20T00:27:00Z</cp:lastPrinted>
  <dcterms:created xsi:type="dcterms:W3CDTF">2022-03-28T14:58:00Z</dcterms:created>
  <dcterms:modified xsi:type="dcterms:W3CDTF">2023-03-20T00:48:00Z</dcterms:modified>
</cp:coreProperties>
</file>