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hint="eastAsia"/>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hint="eastAsia"/>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hint="eastAsia"/>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hint="eastAsia"/>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11862" w:rsidP="00162617">
            <w:pPr>
              <w:jc w:val="center"/>
              <w:rPr>
                <w:rFonts w:ascii="ＭＳ 明朝" w:eastAsia="ＭＳ 明朝" w:hAnsi="ＭＳ 明朝" w:hint="eastAsia"/>
                <w:sz w:val="21"/>
              </w:rPr>
            </w:pPr>
            <w:r>
              <w:rPr>
                <w:rFonts w:ascii="ＭＳ 明朝" w:eastAsia="ＭＳ 明朝" w:hAnsi="ＭＳ 明朝" w:hint="eastAsia"/>
                <w:sz w:val="32"/>
              </w:rPr>
              <w:t>２</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hint="eastAsia"/>
                <w:sz w:val="21"/>
              </w:rPr>
            </w:pPr>
            <w:r>
              <w:rPr>
                <w:rFonts w:ascii="ＭＳ 明朝" w:eastAsia="ＭＳ 明朝" w:hAnsi="ＭＳ 明朝" w:hint="eastAsia"/>
                <w:sz w:val="21"/>
              </w:rPr>
              <w:t>領域：</w:t>
            </w:r>
            <w:r w:rsidR="00811862">
              <w:rPr>
                <w:rFonts w:ascii="ＭＳ 明朝" w:eastAsia="ＭＳ 明朝" w:hAnsi="ＭＳ 明朝" w:hint="eastAsia"/>
                <w:sz w:val="21"/>
              </w:rPr>
              <w:t>関数</w:t>
            </w:r>
          </w:p>
          <w:p w:rsidR="00811862" w:rsidRPr="007F3E92" w:rsidRDefault="00CB7C29" w:rsidP="00893332">
            <w:pPr>
              <w:rPr>
                <w:rFonts w:ascii="ＭＳ 明朝" w:eastAsia="ＭＳ 明朝" w:hAnsi="ＭＳ 明朝" w:hint="eastAsia"/>
                <w:sz w:val="21"/>
              </w:rPr>
            </w:pPr>
            <w:r>
              <w:rPr>
                <w:rFonts w:ascii="ＭＳ 明朝" w:eastAsia="ＭＳ 明朝" w:hAnsi="ＭＳ 明朝" w:hint="eastAsia"/>
                <w:sz w:val="21"/>
              </w:rPr>
              <w:t>単元：</w:t>
            </w:r>
            <w:r w:rsidR="00811862">
              <w:rPr>
                <w:rFonts w:ascii="ＭＳ 明朝" w:eastAsia="ＭＳ 明朝" w:hAnsi="ＭＳ 明朝" w:hint="eastAsia"/>
                <w:sz w:val="21"/>
              </w:rPr>
              <w:t>一次関数</w:t>
            </w:r>
          </w:p>
        </w:tc>
      </w:tr>
      <w:tr w:rsidR="00CB7C29" w:rsidRPr="00E67711" w:rsidTr="00162617">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問題についてのコメント（作成した思いや実際に使ってみて思ったことなど）</w:t>
            </w:r>
          </w:p>
          <w:p w:rsidR="00811862" w:rsidRDefault="00811862" w:rsidP="00811862">
            <w:pPr>
              <w:rPr>
                <w:rFonts w:ascii="ＭＳ 明朝" w:eastAsia="ＭＳ 明朝" w:hAnsi="ＭＳ 明朝" w:hint="eastAsia"/>
                <w:sz w:val="21"/>
              </w:rPr>
            </w:pPr>
            <w:r>
              <w:rPr>
                <w:rFonts w:ascii="ＭＳ 明朝" w:eastAsia="ＭＳ 明朝" w:hAnsi="ＭＳ 明朝" w:hint="eastAsia"/>
                <w:sz w:val="21"/>
              </w:rPr>
              <w:t>本校で平成25年度3学年第2回総合テスト（7月に実施）で出題した問題です。</w:t>
            </w:r>
          </w:p>
          <w:p w:rsidR="00811862" w:rsidRDefault="00811862" w:rsidP="00811862">
            <w:pPr>
              <w:ind w:firstLineChars="100" w:firstLine="210"/>
              <w:rPr>
                <w:rFonts w:ascii="ＭＳ 明朝" w:eastAsia="ＭＳ 明朝" w:hAnsi="ＭＳ 明朝" w:hint="eastAsia"/>
                <w:sz w:val="21"/>
              </w:rPr>
            </w:pPr>
            <w:r>
              <w:rPr>
                <w:rFonts w:ascii="ＭＳ 明朝" w:eastAsia="ＭＳ 明朝" w:hAnsi="ＭＳ 明朝" w:hint="eastAsia"/>
                <w:sz w:val="21"/>
              </w:rPr>
              <w:t>問（２）は4月に行われた2学年P調査の問４について、本校はあまり良い結果を得られなかったので、3学年でも実施・調査しました。3学年は24年度C調査で類題をやっていますが、たいして伸びは見られませんでした。3学年は図形の性質を数量の関係に着目して捉え直すことが弱く、2学年は捉え直すことはできているが、その特徴を的確に捉え、数学的に表現することが弱いという結果でした。</w:t>
            </w:r>
          </w:p>
          <w:p w:rsidR="00CB7C29" w:rsidRPr="00DF4717" w:rsidRDefault="00811862" w:rsidP="00811862">
            <w:pPr>
              <w:ind w:firstLineChars="100" w:firstLine="210"/>
              <w:rPr>
                <w:rFonts w:ascii="ＭＳ 明朝" w:eastAsia="ＭＳ 明朝" w:hAnsi="ＭＳ 明朝" w:hint="eastAsia"/>
                <w:sz w:val="21"/>
              </w:rPr>
            </w:pPr>
            <w:r>
              <w:rPr>
                <w:rFonts w:ascii="ＭＳ 明朝" w:eastAsia="ＭＳ 明朝" w:hAnsi="ＭＳ 明朝" w:hint="eastAsia"/>
                <w:sz w:val="21"/>
              </w:rPr>
              <w:t xml:space="preserve">　問（３）は一次関数であることを式変形によって表す点でミスが目立ちました。</w:t>
            </w:r>
          </w:p>
        </w:tc>
      </w:tr>
    </w:tbl>
    <w:p w:rsidR="00B077B9" w:rsidRPr="00B077B9" w:rsidRDefault="00075731">
      <w:pPr>
        <w:rPr>
          <w:rFonts w:hint="eastAsia"/>
        </w:rPr>
      </w:pPr>
      <w:r>
        <w:rPr>
          <w:rFonts w:hint="eastAsia"/>
        </w:rPr>
        <w:t>３</w:t>
      </w:r>
      <w:r w:rsidR="00206FF9">
        <w:rPr>
          <w:rFonts w:hint="eastAsia"/>
        </w:rPr>
        <w:t xml:space="preserve">　</w:t>
      </w:r>
      <w:r w:rsidR="005A3214">
        <w:rPr>
          <w:rFonts w:hint="eastAsia"/>
        </w:rPr>
        <w:t>【</w:t>
      </w:r>
      <w:r w:rsidR="00B96F13">
        <w:rPr>
          <w:rFonts w:hint="eastAsia"/>
        </w:rPr>
        <w:t>辰野町立辰野</w:t>
      </w:r>
      <w:r w:rsidR="005A3214">
        <w:rPr>
          <w:rFonts w:hint="eastAsia"/>
        </w:rPr>
        <w:t xml:space="preserve">中学校　</w:t>
      </w:r>
      <w:r w:rsidR="00B96F13">
        <w:rPr>
          <w:rFonts w:hint="eastAsia"/>
        </w:rPr>
        <w:t>北原真司</w:t>
      </w:r>
      <w:r w:rsidR="005A3214">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hint="eastAsia"/>
          <w:sz w:val="21"/>
        </w:rPr>
      </w:pPr>
    </w:p>
    <w:p w:rsidR="00162617" w:rsidRDefault="00206FF9" w:rsidP="00162617">
      <w:pPr>
        <w:widowControl w:val="0"/>
        <w:jc w:val="both"/>
        <w:rPr>
          <w:rFonts w:ascii="Century" w:eastAsia="ＭＳ 明朝" w:hAnsi="Century" w:cs="Times New Roman" w:hint="eastAsia"/>
          <w:kern w:val="2"/>
          <w:sz w:val="21"/>
          <w:szCs w:val="22"/>
        </w:rPr>
      </w:pPr>
      <w:r>
        <w:rPr>
          <w:rFonts w:ascii="ＭＳ Ｐ明朝" w:eastAsia="ＭＳ Ｐ明朝" w:hAnsi="ＭＳ Ｐ明朝"/>
          <w:noProof/>
          <w:sz w:val="21"/>
        </w:rPr>
        <w:pict>
          <v:group id="_x0000_s1075" style="position:absolute;left:0;text-align:left;margin-left:393.75pt;margin-top:225pt;width:84pt;height:108pt;z-index:251658240" coordorigin="9219,6174" coordsize="1680,2160">
            <v:group id="_x0000_s1071" style="position:absolute;left:9219;top:6174;width:1680;height:2160" coordorigin="9219,6174" coordsize="1680,21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0" type="#_x0000_t5" style="position:absolute;left:9219;top:6174;width:1680;height:2160" filled="f">
                <v:textbox inset="5.85pt,.7pt,5.85pt,.7pt"/>
              </v:shape>
              <v:line id="直線コネクタ 5" o:spid="_x0000_s1059" style="position:absolute;visibility:visible;mso-width-relative:margin;mso-height-relative:margin" from="9607,7074" to="97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" strokecolor="#4579b8"/>
              <v:line id="直線コネクタ 6" o:spid="_x0000_s1060" style="position:absolute;flip:y;visibility:visible;mso-width-relative:margin;mso-height-relative:margin" from="10355,7074" to="1052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" strokecolor="#4579b8"/>
            </v:group>
            <v:rect id="_x0000_s1072" style="position:absolute;left:9744;top:6534;width:735;height:360" filled="f" stroked="f" strokecolor="blue">
              <v:textbox inset="5.85pt,.7pt,5.85pt,.7pt">
                <w:txbxContent>
                  <w:p w:rsidR="00206FF9" w:rsidRPr="00206FF9" w:rsidRDefault="00206FF9">
                    <w:pPr>
                      <w:rPr>
                        <w:sz w:val="21"/>
                      </w:rPr>
                    </w:pPr>
                    <w:r w:rsidRPr="00206FF9">
                      <w:rPr>
                        <w:rFonts w:hint="eastAsia"/>
                        <w:sz w:val="21"/>
                      </w:rPr>
                      <w:t>頂角</w:t>
                    </w:r>
                  </w:p>
                </w:txbxContent>
              </v:textbox>
            </v:rect>
            <v:rect id="_x0000_s1073" style="position:absolute;left:9219;top:7974;width:735;height:360" filled="f" stroked="f" strokecolor="blue">
              <v:textbox inset="5.85pt,.7pt,5.85pt,.7pt">
                <w:txbxContent>
                  <w:p w:rsidR="00206FF9" w:rsidRPr="00206FF9" w:rsidRDefault="00206FF9">
                    <w:pPr>
                      <w:rPr>
                        <w:sz w:val="21"/>
                      </w:rPr>
                    </w:pPr>
                    <w:r>
                      <w:rPr>
                        <w:rFonts w:hint="eastAsia"/>
                        <w:sz w:val="21"/>
                      </w:rPr>
                      <w:t>底</w:t>
                    </w:r>
                    <w:r w:rsidRPr="00206FF9">
                      <w:rPr>
                        <w:rFonts w:hint="eastAsia"/>
                        <w:sz w:val="21"/>
                      </w:rPr>
                      <w:t>角</w:t>
                    </w:r>
                  </w:p>
                </w:txbxContent>
              </v:textbox>
            </v:rect>
            <v:rect id="_x0000_s1074" style="position:absolute;left:10164;top:7974;width:735;height:360" filled="f" stroked="f" strokecolor="blue">
              <v:textbox inset="5.85pt,.7pt,5.85pt,.7pt">
                <w:txbxContent>
                  <w:p w:rsidR="00206FF9" w:rsidRPr="00206FF9" w:rsidRDefault="00206FF9">
                    <w:pPr>
                      <w:rPr>
                        <w:sz w:val="21"/>
                      </w:rPr>
                    </w:pPr>
                    <w:r>
                      <w:rPr>
                        <w:rFonts w:hint="eastAsia"/>
                        <w:sz w:val="21"/>
                      </w:rPr>
                      <w:t>底</w:t>
                    </w:r>
                    <w:r w:rsidRPr="00206FF9">
                      <w:rPr>
                        <w:rFonts w:hint="eastAsia"/>
                        <w:sz w:val="21"/>
                      </w:rPr>
                      <w:t>角</w:t>
                    </w:r>
                  </w:p>
                </w:txbxContent>
              </v:textbox>
            </v:rect>
            <w10:wrap type="square"/>
          </v:group>
        </w:pict>
      </w:r>
    </w:p>
    <w:p w:rsidR="00811862" w:rsidRPr="005D0C1E" w:rsidRDefault="003A55C8" w:rsidP="00811862">
      <w:pPr>
        <w:rPr>
          <w:rFonts w:ascii="ＭＳ Ｐ明朝" w:eastAsia="ＭＳ Ｐ明朝" w:hAnsi="ＭＳ Ｐ明朝"/>
        </w:rPr>
      </w:pPr>
      <w:r>
        <w:rPr>
          <w:rFonts w:ascii="ＭＳ Ｐ明朝" w:eastAsia="ＭＳ Ｐ明朝" w:hAnsi="ＭＳ Ｐ明朝" w:hint="eastAsia"/>
          <w:sz w:val="21"/>
        </w:rPr>
        <w:t xml:space="preserve">  </w:t>
      </w:r>
      <w:r w:rsidR="00811862" w:rsidRPr="005D0C1E">
        <w:rPr>
          <w:rFonts w:ascii="ＭＳ Ｐ明朝" w:eastAsia="ＭＳ Ｐ明朝" w:hAnsi="ＭＳ Ｐ明朝" w:hint="eastAsia"/>
          <w:sz w:val="21"/>
        </w:rPr>
        <w:t>あおいさんは，三角形の内角の和が180°であること</w:t>
      </w:r>
      <w:r w:rsidRPr="005D0C1E">
        <w:rPr>
          <w:rFonts w:ascii="ＭＳ Ｐ明朝" w:eastAsia="ＭＳ Ｐ明朝" w:hAnsi="ＭＳ Ｐ明朝" w:hint="eastAsia"/>
          <w:sz w:val="21"/>
        </w:rPr>
        <w:t>をもとに，</w:t>
      </w:r>
      <w:r w:rsidR="00811862" w:rsidRPr="005D0C1E">
        <w:rPr>
          <w:rFonts w:ascii="ＭＳ Ｐ明朝" w:eastAsia="ＭＳ Ｐ明朝" w:hAnsi="ＭＳ Ｐ明朝" w:hint="eastAsia"/>
          <w:sz w:val="21"/>
        </w:rPr>
        <w:t>二等辺三角形の頂角と底角の大きさの関係に</w:t>
      </w:r>
      <w:r w:rsidRPr="005D0C1E">
        <w:rPr>
          <w:rFonts w:ascii="ＭＳ Ｐ明朝" w:eastAsia="ＭＳ Ｐ明朝" w:hAnsi="ＭＳ Ｐ明朝" w:hint="eastAsia"/>
          <w:sz w:val="21"/>
        </w:rPr>
        <w:t>ついて調べていました。</w:t>
      </w:r>
      <w:r w:rsidR="00811862" w:rsidRPr="005D0C1E">
        <w:rPr>
          <w:rFonts w:ascii="ＭＳ Ｐ明朝" w:eastAsia="ＭＳ Ｐ明朝" w:hAnsi="ＭＳ Ｐ明朝" w:hint="eastAsia"/>
          <w:sz w:val="21"/>
        </w:rPr>
        <w:t xml:space="preserve">　</w:t>
      </w:r>
      <w:r w:rsidR="00811862" w:rsidRPr="005D0C1E">
        <w:rPr>
          <w:rFonts w:ascii="ＭＳ Ｐ明朝" w:eastAsia="ＭＳ Ｐ明朝" w:hAnsi="ＭＳ Ｐ明朝" w:hint="eastAsia"/>
        </w:rPr>
        <w:t xml:space="preserve">　　　　</w:t>
      </w:r>
    </w:p>
    <w:p w:rsidR="00811862" w:rsidRPr="005D0C1E" w:rsidRDefault="003A55C8" w:rsidP="00811862">
      <w:pPr>
        <w:rPr>
          <w:rFonts w:ascii="ＭＳ Ｐ明朝" w:eastAsia="ＭＳ Ｐ明朝" w:hAnsi="ＭＳ Ｐ明朝"/>
          <w:sz w:val="21"/>
        </w:rPr>
      </w:pPr>
      <w:r w:rsidRPr="005D0C1E">
        <w:rPr>
          <w:rFonts w:ascii="ＭＳ Ｐ明朝" w:eastAsia="ＭＳ Ｐ明朝" w:hAnsi="ＭＳ Ｐ明朝" w:hint="eastAsia"/>
          <w:sz w:val="21"/>
        </w:rPr>
        <w:t xml:space="preserve">  調べていくうちに，二等辺三角形はどこか1つの角の大きさが分かる，と</w:t>
      </w:r>
      <w:r w:rsidR="00811862" w:rsidRPr="005D0C1E">
        <w:rPr>
          <w:rFonts w:ascii="ＭＳ Ｐ明朝" w:eastAsia="ＭＳ Ｐ明朝" w:hAnsi="ＭＳ Ｐ明朝" w:hint="eastAsia"/>
          <w:sz w:val="21"/>
        </w:rPr>
        <w:t xml:space="preserve">　</w:t>
      </w:r>
      <w:r w:rsidRPr="005D0C1E">
        <w:rPr>
          <w:rFonts w:ascii="ＭＳ Ｐ明朝" w:eastAsia="ＭＳ Ｐ明朝" w:hAnsi="ＭＳ Ｐ明朝" w:hint="eastAsia"/>
          <w:sz w:val="21"/>
        </w:rPr>
        <w:t>残りの角の大きさが分かることが，以前学習した関数の関係になっていることに気づきました。以下の各問いに答えなさい。</w:t>
      </w:r>
    </w:p>
    <w:p w:rsidR="00811862" w:rsidRPr="005D0C1E" w:rsidRDefault="00811862" w:rsidP="00811862">
      <w:pPr>
        <w:rPr>
          <w:rFonts w:ascii="ＭＳ Ｐ明朝" w:eastAsia="ＭＳ Ｐ明朝" w:hAnsi="ＭＳ Ｐ明朝"/>
        </w:rPr>
      </w:pPr>
      <w:r w:rsidRPr="005D0C1E">
        <w:rPr>
          <w:rFonts w:ascii="ＭＳ Ｐ明朝" w:eastAsia="ＭＳ Ｐ明朝" w:hAnsi="ＭＳ Ｐ明朝" w:hint="eastAsia"/>
          <w:sz w:val="21"/>
        </w:rPr>
        <w:t xml:space="preserve">　　　</w:t>
      </w:r>
      <w:r w:rsidRPr="005D0C1E">
        <w:rPr>
          <w:rFonts w:ascii="ＭＳ Ｐ明朝" w:eastAsia="ＭＳ Ｐ明朝" w:hAnsi="ＭＳ Ｐ明朝" w:hint="eastAsia"/>
        </w:rPr>
        <w:t xml:space="preserve">　　</w:t>
      </w:r>
      <w:r w:rsidR="003A55C8" w:rsidRPr="005D0C1E">
        <w:rPr>
          <w:rFonts w:ascii="ＭＳ Ｐ明朝" w:eastAsia="ＭＳ Ｐ明朝" w:hAnsi="ＭＳ Ｐ明朝" w:hint="eastAsia"/>
        </w:rPr>
        <w:t xml:space="preserve">                                               </w:t>
      </w:r>
      <w:r w:rsidRPr="005D0C1E">
        <w:rPr>
          <w:rFonts w:ascii="ＭＳ Ｐ明朝" w:eastAsia="ＭＳ Ｐ明朝" w:hAnsi="ＭＳ Ｐ明朝" w:hint="eastAsia"/>
        </w:rPr>
        <w:t xml:space="preserve">　</w:t>
      </w:r>
    </w:p>
    <w:p w:rsidR="00811862" w:rsidRPr="005D0C1E" w:rsidRDefault="00811862" w:rsidP="00811862">
      <w:pPr>
        <w:pStyle w:val="a7"/>
        <w:numPr>
          <w:ilvl w:val="0"/>
          <w:numId w:val="3"/>
        </w:numPr>
        <w:ind w:leftChars="0"/>
        <w:rPr>
          <w:rFonts w:ascii="ＭＳ Ｐ明朝" w:eastAsia="ＭＳ Ｐ明朝" w:hAnsi="ＭＳ Ｐ明朝" w:hint="eastAsia"/>
        </w:rPr>
      </w:pPr>
      <w:r w:rsidRPr="005D0C1E">
        <w:rPr>
          <w:rFonts w:ascii="ＭＳ Ｐ明朝" w:eastAsia="ＭＳ Ｐ明朝" w:hAnsi="ＭＳ Ｐ明朝" w:hint="eastAsia"/>
        </w:rPr>
        <w:t>二等辺三角形の頂角が30°のとき，１つの底角の大きさを求めなさい。</w:t>
      </w:r>
    </w:p>
    <w:p w:rsidR="003A55C8" w:rsidRPr="005D0C1E" w:rsidRDefault="003A55C8" w:rsidP="003A55C8">
      <w:pPr>
        <w:pStyle w:val="a7"/>
        <w:ind w:leftChars="0"/>
        <w:rPr>
          <w:rFonts w:ascii="ＭＳ Ｐ明朝" w:eastAsia="ＭＳ Ｐ明朝" w:hAnsi="ＭＳ Ｐ明朝" w:hint="eastAsia"/>
        </w:rPr>
      </w:pPr>
    </w:p>
    <w:p w:rsidR="003A55C8" w:rsidRPr="005D0C1E" w:rsidRDefault="003A55C8" w:rsidP="003A55C8">
      <w:pPr>
        <w:pStyle w:val="a7"/>
        <w:numPr>
          <w:ilvl w:val="0"/>
          <w:numId w:val="3"/>
        </w:numPr>
        <w:ind w:leftChars="0"/>
        <w:rPr>
          <w:rFonts w:ascii="ＭＳ Ｐ明朝" w:eastAsia="ＭＳ Ｐ明朝" w:hAnsi="ＭＳ Ｐ明朝" w:hint="eastAsia"/>
        </w:rPr>
      </w:pPr>
      <w:r w:rsidRPr="005D0C1E">
        <w:rPr>
          <w:rFonts w:ascii="ＭＳ Ｐ明朝" w:eastAsia="ＭＳ Ｐ明朝" w:hAnsi="ＭＳ Ｐ明朝" w:hint="eastAsia"/>
          <w:szCs w:val="24"/>
        </w:rPr>
        <w:t>あおいさんの気づきから，「</w:t>
      </w:r>
      <w:r w:rsidRPr="005D0C1E">
        <w:rPr>
          <w:rFonts w:ascii="ＭＳ Ｐ明朝" w:eastAsia="ＭＳ Ｐ明朝" w:hAnsi="ＭＳ Ｐ明朝" w:hint="eastAsia"/>
          <w:szCs w:val="24"/>
          <w:u w:val="single"/>
        </w:rPr>
        <w:t>二等辺三角形の頂角の大きさが決まると，それにともなって1つ</w:t>
      </w:r>
      <w:r w:rsidRPr="005D0C1E">
        <w:rPr>
          <w:rFonts w:ascii="ＭＳ Ｐ明朝" w:eastAsia="ＭＳ Ｐ明朝" w:hAnsi="ＭＳ Ｐ明朝" w:hint="eastAsia"/>
          <w:u w:val="single"/>
        </w:rPr>
        <w:t>の底角の大きさがただ１つに決まる</w:t>
      </w:r>
      <w:r w:rsidRPr="005D0C1E">
        <w:rPr>
          <w:rFonts w:ascii="ＭＳ Ｐ明朝" w:eastAsia="ＭＳ Ｐ明朝" w:hAnsi="ＭＳ Ｐ明朝" w:hint="eastAsia"/>
        </w:rPr>
        <w:t>」という関係があることが分かります。</w:t>
      </w:r>
    </w:p>
    <w:p w:rsidR="003A55C8" w:rsidRPr="005D0C1E" w:rsidRDefault="00206FF9" w:rsidP="003A55C8">
      <w:pPr>
        <w:pStyle w:val="a7"/>
        <w:ind w:leftChars="0" w:left="720"/>
        <w:rPr>
          <w:rFonts w:ascii="ＭＳ Ｐ明朝" w:eastAsia="ＭＳ Ｐ明朝" w:hAnsi="ＭＳ Ｐ明朝" w:hint="eastAsia"/>
        </w:rPr>
      </w:pPr>
      <w:r w:rsidRPr="005D0C1E">
        <w:rPr>
          <w:rFonts w:ascii="ＭＳ Ｐ明朝" w:eastAsia="ＭＳ Ｐ明朝" w:hAnsi="ＭＳ Ｐ明朝" w:hint="eastAsia"/>
          <w:noProof/>
        </w:rPr>
        <w:pict>
          <v:roundrect id="_x0000_s1067" style="position:absolute;left:0;text-align:left;margin-left:36.75pt;margin-top:32.2pt;width:425.25pt;height:36pt;z-index:251657216" arcsize="10923f" filled="f">
            <v:textbox inset="5.85pt,.7pt,5.85pt,.7pt">
              <w:txbxContent>
                <w:p w:rsidR="00B96F13" w:rsidRDefault="00B96F13" w:rsidP="005D0C1E">
                  <w:pPr>
                    <w:spacing w:line="360" w:lineRule="auto"/>
                  </w:pPr>
                  <w:r w:rsidRPr="005D0C1E">
                    <w:rPr>
                      <w:rFonts w:hint="eastAsia"/>
                      <w:sz w:val="21"/>
                    </w:rPr>
                    <w:t xml:space="preserve">　</w:t>
                  </w:r>
                  <w:r w:rsidRPr="005D0C1E">
                    <w:rPr>
                      <w:rFonts w:hint="eastAsia"/>
                      <w:sz w:val="21"/>
                      <w:bdr w:val="single" w:sz="4" w:space="0" w:color="auto"/>
                    </w:rPr>
                    <w:t xml:space="preserve">　　　　</w:t>
                  </w:r>
                  <w:r w:rsidR="00206FF9" w:rsidRPr="005D0C1E">
                    <w:rPr>
                      <w:rFonts w:hint="eastAsia"/>
                      <w:sz w:val="21"/>
                      <w:bdr w:val="single" w:sz="4" w:space="0" w:color="auto"/>
                    </w:rPr>
                    <w:t xml:space="preserve">　</w:t>
                  </w:r>
                  <w:r w:rsidRPr="005D0C1E">
                    <w:rPr>
                      <w:rFonts w:hint="eastAsia"/>
                      <w:sz w:val="21"/>
                      <w:bdr w:val="single" w:sz="4" w:space="0" w:color="auto"/>
                    </w:rPr>
                    <w:t xml:space="preserve">　</w:t>
                  </w:r>
                  <w:r w:rsidRPr="005D0C1E">
                    <w:rPr>
                      <w:rFonts w:hint="eastAsia"/>
                      <w:sz w:val="21"/>
                      <w:bdr w:val="single" w:sz="4" w:space="0" w:color="auto"/>
                    </w:rPr>
                    <w:t xml:space="preserve">①　　　　　　　</w:t>
                  </w:r>
                  <w:r w:rsidRPr="005D0C1E">
                    <w:rPr>
                      <w:rFonts w:hint="eastAsia"/>
                      <w:sz w:val="21"/>
                    </w:rPr>
                    <w:t xml:space="preserve">　　は　　</w:t>
                  </w:r>
                  <w:r w:rsidRPr="005D0C1E">
                    <w:rPr>
                      <w:rFonts w:hint="eastAsia"/>
                      <w:sz w:val="21"/>
                      <w:bdr w:val="single" w:sz="4" w:space="0" w:color="auto"/>
                    </w:rPr>
                    <w:t xml:space="preserve">　　　</w:t>
                  </w:r>
                  <w:r w:rsidR="00206FF9" w:rsidRPr="005D0C1E">
                    <w:rPr>
                      <w:rFonts w:hint="eastAsia"/>
                      <w:sz w:val="21"/>
                      <w:bdr w:val="single" w:sz="4" w:space="0" w:color="auto"/>
                    </w:rPr>
                    <w:t xml:space="preserve">　</w:t>
                  </w:r>
                  <w:r w:rsidRPr="005D0C1E">
                    <w:rPr>
                      <w:rFonts w:hint="eastAsia"/>
                      <w:sz w:val="21"/>
                      <w:bdr w:val="single" w:sz="4" w:space="0" w:color="auto"/>
                    </w:rPr>
                    <w:t xml:space="preserve">　　②　　　　　　　</w:t>
                  </w:r>
                  <w:r w:rsidRPr="005D0C1E">
                    <w:rPr>
                      <w:rFonts w:hint="eastAsia"/>
                      <w:sz w:val="21"/>
                    </w:rPr>
                    <w:t xml:space="preserve">　　　　　の関数である。</w:t>
                  </w:r>
                </w:p>
              </w:txbxContent>
            </v:textbox>
          </v:roundrect>
        </w:pict>
      </w:r>
      <w:r w:rsidR="003A55C8" w:rsidRPr="005D0C1E">
        <w:rPr>
          <w:rFonts w:ascii="ＭＳ Ｐ明朝" w:eastAsia="ＭＳ Ｐ明朝" w:hAnsi="ＭＳ Ｐ明朝" w:hint="eastAsia"/>
        </w:rPr>
        <w:t>下線部を，次のように表すとき，</w:t>
      </w:r>
      <w:r w:rsidR="003A55C8" w:rsidRPr="005D0C1E">
        <w:rPr>
          <w:rFonts w:ascii="ＭＳ Ｐ明朝" w:eastAsia="ＭＳ Ｐ明朝" w:hAnsi="ＭＳ Ｐ明朝" w:hint="eastAsia"/>
          <w:bdr w:val="single" w:sz="4" w:space="0" w:color="auto"/>
        </w:rPr>
        <w:t xml:space="preserve">　　　　　①　　　　　</w:t>
      </w:r>
      <w:r w:rsidR="003A55C8" w:rsidRPr="005D0C1E">
        <w:rPr>
          <w:rFonts w:ascii="ＭＳ Ｐ明朝" w:eastAsia="ＭＳ Ｐ明朝" w:hAnsi="ＭＳ Ｐ明朝" w:hint="eastAsia"/>
        </w:rPr>
        <w:t xml:space="preserve">　と </w:t>
      </w:r>
      <w:r w:rsidR="003A55C8" w:rsidRPr="005D0C1E">
        <w:rPr>
          <w:rFonts w:ascii="ＭＳ Ｐ明朝" w:eastAsia="ＭＳ Ｐ明朝" w:hAnsi="ＭＳ Ｐ明朝" w:hint="eastAsia"/>
          <w:bdr w:val="single" w:sz="4" w:space="0" w:color="auto"/>
        </w:rPr>
        <w:t xml:space="preserve">　　　　　②　　　　　</w:t>
      </w:r>
      <w:r w:rsidR="003A55C8" w:rsidRPr="005D0C1E">
        <w:rPr>
          <w:rFonts w:ascii="ＭＳ Ｐ明朝" w:eastAsia="ＭＳ Ｐ明朝" w:hAnsi="ＭＳ Ｐ明朝" w:hint="eastAsia"/>
        </w:rPr>
        <w:t xml:space="preserve">　　にあてはまる言葉を書きなさい。</w:t>
      </w:r>
    </w:p>
    <w:p w:rsidR="00811862" w:rsidRDefault="00B96F13" w:rsidP="00811862">
      <w:pPr>
        <w:rPr>
          <w:rFonts w:hint="eastAsia"/>
        </w:rPr>
      </w:pPr>
      <w:r>
        <w:rPr>
          <w:rFonts w:hint="eastAsia"/>
        </w:rPr>
        <w:t xml:space="preserve">　　　　　</w:t>
      </w:r>
    </w:p>
    <w:p w:rsidR="00811862" w:rsidRDefault="00B96F13" w:rsidP="00811862">
      <w:pPr>
        <w:ind w:left="720" w:hangingChars="300" w:hanging="720"/>
        <w:rPr>
          <w:rFonts w:hint="eastAsia"/>
        </w:rPr>
      </w:pPr>
      <w:r>
        <w:rPr>
          <w:rFonts w:hint="eastAsia"/>
        </w:rPr>
        <w:t xml:space="preserve">　　　　　　　　　　　　　</w:t>
      </w:r>
    </w:p>
    <w:p w:rsidR="00B96F13" w:rsidRDefault="00B96F13" w:rsidP="00811862">
      <w:pPr>
        <w:ind w:left="720" w:hangingChars="300" w:hanging="720"/>
        <w:rPr>
          <w:rFonts w:hint="eastAsia"/>
        </w:rPr>
      </w:pPr>
    </w:p>
    <w:p w:rsidR="00811862" w:rsidRPr="005D0C1E" w:rsidRDefault="00811862" w:rsidP="00811862">
      <w:pPr>
        <w:pStyle w:val="a7"/>
        <w:numPr>
          <w:ilvl w:val="0"/>
          <w:numId w:val="3"/>
        </w:numPr>
        <w:ind w:leftChars="0"/>
        <w:rPr>
          <w:rFonts w:ascii="ＭＳ Ｐ明朝" w:eastAsia="ＭＳ Ｐ明朝" w:hAnsi="ＭＳ Ｐ明朝"/>
        </w:rPr>
      </w:pPr>
      <w:r w:rsidRPr="005D0C1E">
        <w:rPr>
          <w:rFonts w:ascii="ＭＳ Ｐ明朝" w:eastAsia="ＭＳ Ｐ明朝" w:hAnsi="ＭＳ Ｐ明朝" w:hint="eastAsia"/>
        </w:rPr>
        <w:t>あおいさんは二等辺三角形の頂角と底角の間にある関係がどのような関数であるかを調べるために分かったことを次のようにまとめました。</w:t>
      </w:r>
    </w:p>
    <w:p w:rsidR="00811862" w:rsidRDefault="005D0C1E" w:rsidP="00811862">
      <w:r>
        <w:rPr>
          <w:noProof/>
        </w:rPr>
        <w:pict>
          <v:roundrect id="角丸四角形 12" o:spid="_x0000_s1065" style="position:absolute;margin-left:31.5pt;margin-top:5.2pt;width:446.25pt;height:63pt;z-index:251655168;visibility:visible;v-text-anchor:middle" arcsize="8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">
            <v:fill opacity="0"/>
            <v:textbox>
              <w:txbxContent>
                <w:p w:rsidR="005D0C1E" w:rsidRPr="005D0C1E" w:rsidRDefault="005D0C1E" w:rsidP="005D0C1E">
                  <w:pPr>
                    <w:rPr>
                      <w:sz w:val="21"/>
                      <w:szCs w:val="21"/>
                    </w:rPr>
                  </w:pPr>
                  <w:r w:rsidRPr="005D0C1E">
                    <w:rPr>
                      <w:rFonts w:hint="eastAsia"/>
                      <w:sz w:val="21"/>
                      <w:szCs w:val="21"/>
                    </w:rPr>
                    <w:t>その１　二等辺三角形の内角の和は180°で一定である。</w:t>
                  </w:r>
                </w:p>
                <w:p w:rsidR="005D0C1E" w:rsidRDefault="005D0C1E" w:rsidP="005D0C1E">
                  <w:pPr>
                    <w:rPr>
                      <w:rFonts w:hint="eastAsia"/>
                      <w:sz w:val="21"/>
                      <w:szCs w:val="21"/>
                    </w:rPr>
                  </w:pPr>
                  <w:r w:rsidRPr="005D0C1E">
                    <w:rPr>
                      <w:rFonts w:hint="eastAsia"/>
                      <w:sz w:val="21"/>
                      <w:szCs w:val="21"/>
                    </w:rPr>
                    <w:t xml:space="preserve">その２　</w:t>
                  </w:r>
                  <w:r>
                    <w:rPr>
                      <w:rFonts w:hint="eastAsia"/>
                      <w:sz w:val="21"/>
                      <w:szCs w:val="21"/>
                    </w:rPr>
                    <w:t>２</w:t>
                  </w:r>
                  <w:r w:rsidRPr="005D0C1E">
                    <w:rPr>
                      <w:rFonts w:hint="eastAsia"/>
                      <w:sz w:val="21"/>
                      <w:szCs w:val="21"/>
                    </w:rPr>
                    <w:t>つの底角の大きさは等しいので，1つの頂角の大きさが分かると，1つの底角の大きさを</w:t>
                  </w:r>
                </w:p>
                <w:p w:rsidR="005D0C1E" w:rsidRPr="005D0C1E" w:rsidRDefault="005D0C1E" w:rsidP="005D0C1E">
                  <w:pPr>
                    <w:rPr>
                      <w:sz w:val="21"/>
                      <w:szCs w:val="21"/>
                    </w:rPr>
                  </w:pPr>
                  <w:r>
                    <w:rPr>
                      <w:rFonts w:hint="eastAsia"/>
                      <w:sz w:val="21"/>
                      <w:szCs w:val="21"/>
                    </w:rPr>
                    <w:t xml:space="preserve">　　　　　</w:t>
                  </w:r>
                  <w:r w:rsidRPr="005D0C1E">
                    <w:rPr>
                      <w:rFonts w:hint="eastAsia"/>
                      <w:sz w:val="21"/>
                      <w:szCs w:val="21"/>
                    </w:rPr>
                    <w:t>求めることができる。</w:t>
                  </w:r>
                </w:p>
                <w:p w:rsidR="005D0C1E" w:rsidRDefault="005D0C1E"/>
              </w:txbxContent>
            </v:textbox>
          </v:roundrect>
        </w:pict>
      </w:r>
    </w:p>
    <w:p w:rsidR="00811862" w:rsidRDefault="00811862" w:rsidP="00811862">
      <w:pPr>
        <w:rPr>
          <w:rFonts w:hint="eastAsia"/>
        </w:rPr>
      </w:pPr>
    </w:p>
    <w:p w:rsidR="005D0C1E" w:rsidRDefault="005D0C1E" w:rsidP="00811862">
      <w:pPr>
        <w:rPr>
          <w:rFonts w:hint="eastAsia"/>
        </w:rPr>
      </w:pPr>
    </w:p>
    <w:p w:rsidR="005D0C1E" w:rsidRDefault="005D0C1E" w:rsidP="00811862"/>
    <w:p w:rsidR="00811862" w:rsidRPr="003A55C8" w:rsidRDefault="00811862" w:rsidP="00811862">
      <w:pPr>
        <w:rPr>
          <w:rFonts w:ascii="ＭＳ Ｐ明朝" w:eastAsia="ＭＳ Ｐ明朝" w:hAnsi="ＭＳ Ｐ明朝"/>
          <w:sz w:val="21"/>
        </w:rPr>
      </w:pPr>
      <w:r>
        <w:rPr>
          <w:rFonts w:hint="eastAsia"/>
        </w:rPr>
        <w:t xml:space="preserve">　　　</w:t>
      </w:r>
      <w:r w:rsidRPr="003A55C8">
        <w:rPr>
          <w:rFonts w:ascii="ＭＳ Ｐ明朝" w:eastAsia="ＭＳ Ｐ明朝" w:hAnsi="ＭＳ Ｐ明朝" w:hint="eastAsia"/>
          <w:sz w:val="21"/>
        </w:rPr>
        <w:t>二等辺三角形の頂角の大きさがχ°のときの1つの底角の大きさをｙ°とします。</w:t>
      </w:r>
    </w:p>
    <w:p w:rsidR="00811862" w:rsidRPr="003A55C8" w:rsidRDefault="00811862" w:rsidP="005D0C1E">
      <w:pPr>
        <w:ind w:left="315" w:hangingChars="150" w:hanging="315"/>
        <w:rPr>
          <w:rFonts w:ascii="ＭＳ Ｐ明朝" w:eastAsia="ＭＳ Ｐ明朝" w:hAnsi="ＭＳ Ｐ明朝"/>
          <w:sz w:val="21"/>
        </w:rPr>
      </w:pPr>
      <w:r w:rsidRPr="003A55C8">
        <w:rPr>
          <w:rFonts w:ascii="ＭＳ Ｐ明朝" w:eastAsia="ＭＳ Ｐ明朝" w:hAnsi="ＭＳ Ｐ明朝" w:hint="eastAsia"/>
          <w:sz w:val="21"/>
        </w:rPr>
        <w:t xml:space="preserve">　　　</w:t>
      </w:r>
      <w:r w:rsidR="003A55C8">
        <w:rPr>
          <w:rFonts w:ascii="ＭＳ Ｐ明朝" w:eastAsia="ＭＳ Ｐ明朝" w:hAnsi="ＭＳ Ｐ明朝" w:hint="eastAsia"/>
          <w:sz w:val="21"/>
        </w:rPr>
        <w:t xml:space="preserve"> </w:t>
      </w:r>
      <w:r w:rsidRPr="003A55C8">
        <w:rPr>
          <w:rFonts w:ascii="ＭＳ Ｐ明朝" w:eastAsia="ＭＳ Ｐ明朝" w:hAnsi="ＭＳ Ｐ明朝" w:hint="eastAsia"/>
          <w:sz w:val="21"/>
        </w:rPr>
        <w:t>このとき，上のまとめから，χとｙの間にある関係はどのような関数であるといえますか。下のア～エまでの</w:t>
      </w:r>
      <w:r w:rsidR="003A55C8">
        <w:rPr>
          <w:rFonts w:ascii="ＭＳ Ｐ明朝" w:eastAsia="ＭＳ Ｐ明朝" w:hAnsi="ＭＳ Ｐ明朝" w:hint="eastAsia"/>
          <w:sz w:val="21"/>
        </w:rPr>
        <w:t xml:space="preserve"> </w:t>
      </w:r>
      <w:r w:rsidRPr="003A55C8">
        <w:rPr>
          <w:rFonts w:ascii="ＭＳ Ｐ明朝" w:eastAsia="ＭＳ Ｐ明朝" w:hAnsi="ＭＳ Ｐ明朝" w:hint="eastAsia"/>
          <w:sz w:val="21"/>
        </w:rPr>
        <w:t>中から1つ選びなさい。また、そういえる理由を説明しなさい。</w:t>
      </w:r>
    </w:p>
    <w:p w:rsidR="00811862" w:rsidRDefault="005D0C1E" w:rsidP="00811862">
      <w:pPr>
        <w:ind w:left="720" w:hangingChars="300" w:hanging="720"/>
      </w:pPr>
      <w:r>
        <w:rPr>
          <w:noProof/>
        </w:rPr>
        <w:pict>
          <v:rect id="正方形/長方形 13" o:spid="_x0000_s1066" style="position:absolute;left:0;text-align:left;margin-left:26.25pt;margin-top:5.2pt;width:446.25pt;height:27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" strokeweight="1pt">
            <v:fill opacity="0"/>
            <v:textbox>
              <w:txbxContent>
                <w:p w:rsidR="005D0C1E" w:rsidRDefault="005D0C1E" w:rsidP="005D0C1E">
                  <w:pPr>
                    <w:ind w:left="630" w:hangingChars="300" w:hanging="630"/>
                  </w:pPr>
                  <w:r w:rsidRPr="005D0C1E">
                    <w:rPr>
                      <w:rFonts w:hint="eastAsia"/>
                      <w:sz w:val="21"/>
                    </w:rPr>
                    <w:t>ア　比例　　　イ　反比例　　　ウ　一次関数</w:t>
                  </w:r>
                  <w:bookmarkStart w:id="0" w:name="_GoBack"/>
                  <w:bookmarkEnd w:id="0"/>
                  <w:r w:rsidRPr="005D0C1E">
                    <w:rPr>
                      <w:rFonts w:hint="eastAsia"/>
                      <w:sz w:val="21"/>
                    </w:rPr>
                    <w:t xml:space="preserve">　　　エ　比例・反比例や一次関数ではない関数</w:t>
                  </w:r>
                </w:p>
              </w:txbxContent>
            </v:textbox>
          </v:rect>
        </w:pict>
      </w:r>
    </w:p>
    <w:p w:rsidR="00811862" w:rsidRPr="00376885" w:rsidRDefault="00811862" w:rsidP="005D0C1E">
      <w:pPr>
        <w:ind w:left="720" w:hangingChars="300" w:hanging="720"/>
      </w:pPr>
      <w:r>
        <w:rPr>
          <w:rFonts w:hint="eastAsia"/>
        </w:rPr>
        <w:t xml:space="preserve">　　　</w:t>
      </w:r>
    </w:p>
    <w:p w:rsidR="00F0202C" w:rsidRDefault="00F0202C" w:rsidP="00893332">
      <w:pPr>
        <w:rPr>
          <w:rFonts w:ascii="ＭＳ ゴシック" w:eastAsia="ＭＳ ゴシック" w:hAnsi="ＭＳ ゴシック" w:cs="Times New Roman" w:hint="eastAsia"/>
          <w:kern w:val="2"/>
          <w:szCs w:val="22"/>
        </w:rPr>
      </w:pPr>
      <w:r w:rsidRPr="00F0202C">
        <w:rPr>
          <w:rFonts w:ascii="ＭＳ ゴシック" w:eastAsia="ＭＳ ゴシック" w:hAnsi="ＭＳ ゴシック" w:cs="Times New Roman" w:hint="eastAsia"/>
          <w:kern w:val="2"/>
          <w:szCs w:val="22"/>
        </w:rPr>
        <w:lastRenderedPageBreak/>
        <w:t>正答</w:t>
      </w:r>
      <w:r>
        <w:rPr>
          <w:rFonts w:ascii="ＭＳ ゴシック" w:eastAsia="ＭＳ ゴシック" w:hAnsi="ＭＳ ゴシック" w:cs="Times New Roman" w:hint="eastAsia"/>
          <w:kern w:val="2"/>
          <w:szCs w:val="22"/>
        </w:rPr>
        <w:t xml:space="preserve">　</w:t>
      </w:r>
    </w:p>
    <w:p w:rsidR="005D0C1E" w:rsidRDefault="004C734B" w:rsidP="00893332">
      <w:pPr>
        <w:rPr>
          <w:rFonts w:ascii="ＭＳ 明朝" w:eastAsia="ＭＳ 明朝" w:hAnsi="ＭＳ 明朝" w:cs="Times New Roman" w:hint="eastAsia"/>
          <w:kern w:val="2"/>
          <w:sz w:val="21"/>
          <w:szCs w:val="22"/>
        </w:rPr>
      </w:pPr>
      <w:r>
        <w:rPr>
          <w:rFonts w:ascii="ＭＳ 明朝" w:eastAsia="ＭＳ 明朝" w:hAnsi="ＭＳ 明朝" w:cs="Times New Roman"/>
          <w:noProof/>
          <w:kern w:val="2"/>
          <w:szCs w:val="22"/>
        </w:rPr>
        <w:pict>
          <v:roundrect id="_x0000_s1077" style="position:absolute;margin-left:4.75pt;margin-top:10.15pt;width:447pt;height:165.6pt;z-index:251659264" arcsize="10923f">
            <v:textbox inset="5.85pt,.7pt,5.85pt,.7pt">
              <w:txbxContent>
                <w:p w:rsidR="004C734B" w:rsidRPr="005E6946" w:rsidRDefault="004C734B" w:rsidP="004C734B">
                  <w:pPr>
                    <w:widowControl w:val="0"/>
                    <w:jc w:val="both"/>
                  </w:pPr>
                  <w:r w:rsidRPr="005D0C1E">
                    <w:rPr>
                      <w:rFonts w:ascii="ＭＳ 明朝" w:eastAsia="ＭＳ 明朝" w:hAnsi="ＭＳ 明朝" w:cs="Times New Roman" w:hint="eastAsia"/>
                      <w:kern w:val="2"/>
                      <w:sz w:val="21"/>
                      <w:szCs w:val="22"/>
                    </w:rPr>
                    <w:t>（</w:t>
                  </w:r>
                  <w:r w:rsidRPr="005D0C1E">
                    <w:rPr>
                      <w:rFonts w:ascii="ＭＳ 明朝" w:eastAsia="ＭＳ 明朝" w:hAnsi="ＭＳ 明朝" w:cs="Times New Roman" w:hint="eastAsia"/>
                      <w:kern w:val="2"/>
                      <w:sz w:val="21"/>
                      <w:szCs w:val="22"/>
                    </w:rPr>
                    <w:t>１）</w:t>
                  </w:r>
                  <w:r>
                    <w:rPr>
                      <w:rFonts w:ascii="ＭＳ 明朝" w:eastAsia="ＭＳ 明朝" w:hAnsi="ＭＳ 明朝" w:cs="Times New Roman" w:hint="eastAsia"/>
                      <w:kern w:val="2"/>
                      <w:sz w:val="21"/>
                      <w:szCs w:val="22"/>
                    </w:rPr>
                    <w:t xml:space="preserve">　75°</w:t>
                  </w:r>
                </w:p>
                <w:p w:rsidR="004C734B"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（２）　①　二等辺三角形の一つの底角の大きさ</w:t>
                  </w:r>
                </w:p>
                <w:p w:rsidR="004C734B"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②　頂角の大きさ</w:t>
                  </w:r>
                </w:p>
                <w:p w:rsidR="004C734B"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（３）　</w:t>
                  </w:r>
                  <w:r w:rsidRPr="00490862">
                    <w:rPr>
                      <w:rFonts w:ascii="ＭＳ ゴシック" w:eastAsia="ＭＳ ゴシック" w:hAnsi="ＭＳ ゴシック" w:cs="Times New Roman" w:hint="eastAsia"/>
                      <w:kern w:val="2"/>
                      <w:sz w:val="21"/>
                      <w:szCs w:val="22"/>
                    </w:rPr>
                    <w:t>ウ</w:t>
                  </w:r>
                </w:p>
                <w:p w:rsidR="004C734B" w:rsidRPr="005D0C1E"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（例）　</w:t>
                  </w:r>
                  <w:r w:rsidRPr="00490862">
                    <w:rPr>
                      <w:rFonts w:ascii="CenturyOldst" w:eastAsia="ＭＳ 明朝" w:hAnsi="CenturyOldst" w:cs="Times New Roman"/>
                      <w:i/>
                      <w:kern w:val="2"/>
                      <w:sz w:val="21"/>
                      <w:szCs w:val="22"/>
                    </w:rPr>
                    <w:t>x</w:t>
                  </w:r>
                  <w:r>
                    <w:rPr>
                      <w:rFonts w:ascii="ＭＳ 明朝" w:eastAsia="ＭＳ 明朝" w:hAnsi="ＭＳ 明朝" w:cs="Times New Roman" w:hint="eastAsia"/>
                      <w:kern w:val="2"/>
                      <w:sz w:val="21"/>
                      <w:szCs w:val="22"/>
                    </w:rPr>
                    <w:t>と</w:t>
                  </w:r>
                  <w:r w:rsidRPr="00490862">
                    <w:rPr>
                      <w:rFonts w:ascii="CenturyOldst" w:eastAsia="ＭＳ 明朝" w:hAnsi="CenturyOldst" w:cs="Times New Roman"/>
                      <w:i/>
                      <w:kern w:val="2"/>
                      <w:sz w:val="21"/>
                      <w:szCs w:val="22"/>
                    </w:rPr>
                    <w:t>y</w:t>
                  </w:r>
                  <w:r>
                    <w:rPr>
                      <w:rFonts w:ascii="ＭＳ 明朝" w:eastAsia="ＭＳ 明朝" w:hAnsi="ＭＳ 明朝" w:cs="Times New Roman" w:hint="eastAsia"/>
                      <w:kern w:val="2"/>
                      <w:sz w:val="21"/>
                      <w:szCs w:val="22"/>
                    </w:rPr>
                    <w:t>の関係を式に表すと</w:t>
                  </w:r>
                </w:p>
                <w:p w:rsidR="004C734B"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w:t>
                  </w:r>
                  <m:oMath>
                    <m:r>
                      <w:rPr>
                        <w:rFonts w:ascii="Cambria Math" w:eastAsia="ＭＳ 明朝" w:hAnsi="Cambria Math" w:cs="Times New Roman" w:hint="eastAsia"/>
                        <w:kern w:val="2"/>
                        <w:sz w:val="21"/>
                        <w:szCs w:val="22"/>
                      </w:rPr>
                      <m:t>y</m:t>
                    </m:r>
                    <m:r>
                      <m:rPr>
                        <m:sty m:val="p"/>
                      </m:rPr>
                      <w:rPr>
                        <w:rFonts w:ascii="Cambria Math" w:eastAsia="ＭＳ 明朝" w:hAnsi="Cambria Math" w:cs="Times New Roman" w:hint="eastAsia"/>
                        <w:kern w:val="2"/>
                        <w:sz w:val="21"/>
                        <w:szCs w:val="22"/>
                      </w:rPr>
                      <m:t>＝</m:t>
                    </m:r>
                    <m:r>
                      <m:rPr>
                        <m:sty m:val="p"/>
                      </m:rPr>
                      <w:rPr>
                        <w:rFonts w:ascii="Cambria Math" w:eastAsia="ＭＳ 明朝" w:hAnsi="Cambria Math" w:cs="Times New Roman"/>
                        <w:kern w:val="2"/>
                        <w:sz w:val="21"/>
                        <w:szCs w:val="22"/>
                      </w:rPr>
                      <m:t>-</m:t>
                    </m:r>
                    <m:f>
                      <m:fPr>
                        <m:ctrlPr>
                          <w:rPr>
                            <w:rFonts w:ascii="Cambria Math" w:eastAsia="ＭＳ 明朝" w:hAnsi="Cambria Math" w:cs="Times New Roman"/>
                            <w:kern w:val="2"/>
                            <w:sz w:val="21"/>
                            <w:szCs w:val="22"/>
                          </w:rPr>
                        </m:ctrlPr>
                      </m:fPr>
                      <m:num>
                        <m:r>
                          <m:rPr>
                            <m:sty m:val="p"/>
                          </m:rPr>
                          <w:rPr>
                            <w:rFonts w:ascii="Cambria Math" w:eastAsia="ＭＳ 明朝" w:hAnsi="Cambria Math" w:cs="Times New Roman" w:hint="eastAsia"/>
                            <w:kern w:val="2"/>
                            <w:sz w:val="21"/>
                            <w:szCs w:val="22"/>
                          </w:rPr>
                          <m:t>１</m:t>
                        </m:r>
                      </m:num>
                      <m:den>
                        <m:r>
                          <m:rPr>
                            <m:sty m:val="p"/>
                          </m:rPr>
                          <w:rPr>
                            <w:rFonts w:ascii="Cambria Math" w:eastAsia="ＭＳ 明朝" w:hAnsi="Cambria Math" w:cs="Times New Roman" w:hint="eastAsia"/>
                            <w:kern w:val="2"/>
                            <w:sz w:val="21"/>
                            <w:szCs w:val="22"/>
                          </w:rPr>
                          <m:t>２</m:t>
                        </m:r>
                      </m:den>
                    </m:f>
                    <m:r>
                      <w:rPr>
                        <w:rFonts w:ascii="Cambria Math" w:eastAsia="ＭＳ 明朝" w:hAnsi="Cambria Math" w:cs="Times New Roman" w:hint="eastAsia"/>
                        <w:kern w:val="2"/>
                        <w:sz w:val="21"/>
                        <w:szCs w:val="22"/>
                      </w:rPr>
                      <m:t>x</m:t>
                    </m:r>
                    <m:r>
                      <m:rPr>
                        <m:sty m:val="p"/>
                      </m:rPr>
                      <w:rPr>
                        <w:rFonts w:ascii="Cambria Math" w:eastAsia="ＭＳ 明朝" w:hAnsi="Cambria Math" w:cs="Times New Roman" w:hint="eastAsia"/>
                        <w:kern w:val="2"/>
                        <w:sz w:val="21"/>
                        <w:szCs w:val="22"/>
                      </w:rPr>
                      <m:t>＋</m:t>
                    </m:r>
                    <m:r>
                      <m:rPr>
                        <m:sty m:val="p"/>
                      </m:rPr>
                      <w:rPr>
                        <w:rFonts w:ascii="Cambria Math" w:eastAsia="ＭＳ 明朝" w:hAnsi="Cambria Math" w:cs="Times New Roman" w:hint="eastAsia"/>
                        <w:kern w:val="2"/>
                        <w:sz w:val="21"/>
                        <w:szCs w:val="22"/>
                      </w:rPr>
                      <m:t>90</m:t>
                    </m:r>
                  </m:oMath>
                </w:p>
                <w:p w:rsidR="004C734B"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w:t>
                  </w:r>
                  <w:r w:rsidR="00AB29D4">
                    <w:rPr>
                      <w:rFonts w:ascii="ＭＳ 明朝" w:eastAsia="ＭＳ 明朝" w:hAnsi="ＭＳ 明朝" w:cs="Times New Roman" w:hint="eastAsia"/>
                      <w:kern w:val="2"/>
                      <w:sz w:val="21"/>
                      <w:szCs w:val="22"/>
                    </w:rPr>
                    <w:t>と表すことができるから。</w:t>
                  </w:r>
                </w:p>
                <w:p w:rsidR="004C734B" w:rsidRPr="005D0C1E" w:rsidRDefault="004C734B"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と表すことができるから。</w:t>
                  </w:r>
                </w:p>
                <w:p w:rsidR="004C734B" w:rsidRDefault="004C734B" w:rsidP="004C734B"/>
              </w:txbxContent>
            </v:textbox>
          </v:roundrect>
        </w:pict>
      </w:r>
      <w:r w:rsidR="005D0C1E" w:rsidRPr="005D0C1E">
        <w:rPr>
          <w:rFonts w:ascii="ＭＳ 明朝" w:eastAsia="ＭＳ 明朝" w:hAnsi="ＭＳ 明朝" w:cs="Times New Roman" w:hint="eastAsia"/>
          <w:kern w:val="2"/>
          <w:sz w:val="21"/>
          <w:szCs w:val="22"/>
        </w:rPr>
        <w:t xml:space="preserve">　</w:t>
      </w:r>
    </w:p>
    <w:p w:rsidR="00490862" w:rsidRDefault="00490862" w:rsidP="00893332">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w:t>
      </w:r>
      <w:r w:rsidRPr="00A23EFD">
        <w:rPr>
          <w:rFonts w:ascii="Cambria Math" w:hAnsi="Cambria Math"/>
        </w:rPr>
        <w:br/>
      </w:r>
    </w:p>
    <w:p w:rsidR="00490862" w:rsidRDefault="00490862" w:rsidP="00893332">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w:t>
      </w:r>
    </w:p>
    <w:p w:rsidR="005D0C1E" w:rsidRPr="005D0C1E" w:rsidRDefault="00490862" w:rsidP="004C734B">
      <w:pPr>
        <w:rPr>
          <w:rFonts w:ascii="ＭＳ 明朝" w:eastAsia="ＭＳ 明朝" w:hAnsi="ＭＳ 明朝" w:cs="Times New Roman" w:hint="eastAsia"/>
          <w:kern w:val="2"/>
          <w:sz w:val="21"/>
          <w:szCs w:val="22"/>
        </w:rPr>
      </w:pPr>
      <w:r>
        <w:rPr>
          <w:rFonts w:ascii="ＭＳ 明朝" w:eastAsia="ＭＳ 明朝" w:hAnsi="ＭＳ 明朝" w:cs="Times New Roman" w:hint="eastAsia"/>
          <w:kern w:val="2"/>
          <w:sz w:val="21"/>
          <w:szCs w:val="22"/>
        </w:rPr>
        <w:t xml:space="preserve">　</w:t>
      </w:r>
    </w:p>
    <w:p w:rsidR="005D0C1E" w:rsidRPr="005D0C1E" w:rsidRDefault="005D0C1E" w:rsidP="00893332">
      <w:pPr>
        <w:rPr>
          <w:rFonts w:ascii="ＭＳ 明朝" w:eastAsia="ＭＳ 明朝" w:hAnsi="ＭＳ 明朝" w:cs="Times New Roman"/>
          <w:kern w:val="2"/>
          <w:szCs w:val="22"/>
        </w:rPr>
      </w:pPr>
    </w:p>
    <w:sectPr w:rsidR="005D0C1E" w:rsidRPr="005D0C1E"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72" w:rsidRDefault="005F2F72" w:rsidP="00F0202C">
      <w:r>
        <w:separator/>
      </w:r>
    </w:p>
  </w:endnote>
  <w:endnote w:type="continuationSeparator" w:id="0">
    <w:p w:rsidR="005F2F72" w:rsidRDefault="005F2F72" w:rsidP="00F0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Oldst">
    <w:panose1 w:val="02050603050705020204"/>
    <w:charset w:val="00"/>
    <w:family w:val="roman"/>
    <w:pitch w:val="variable"/>
    <w:sig w:usb0="00000087" w:usb1="00000000" w:usb2="00000000" w:usb3="00000000" w:csb0="0000001B"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72" w:rsidRDefault="005F2F72" w:rsidP="00F0202C">
      <w:r>
        <w:separator/>
      </w:r>
    </w:p>
  </w:footnote>
  <w:footnote w:type="continuationSeparator" w:id="0">
    <w:p w:rsidR="005F2F72" w:rsidRDefault="005F2F72" w:rsidP="00F0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2F9"/>
    <w:multiLevelType w:val="hybridMultilevel"/>
    <w:tmpl w:val="A1085136"/>
    <w:lvl w:ilvl="0" w:tplc="EA1CC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D32077"/>
    <w:multiLevelType w:val="hybridMultilevel"/>
    <w:tmpl w:val="D402DF16"/>
    <w:lvl w:ilvl="0" w:tplc="D474E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15FF0"/>
    <w:multiLevelType w:val="hybridMultilevel"/>
    <w:tmpl w:val="FA7C0258"/>
    <w:lvl w:ilvl="0" w:tplc="3DEE3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44528"/>
    <w:multiLevelType w:val="hybridMultilevel"/>
    <w:tmpl w:val="2FBA5140"/>
    <w:lvl w:ilvl="0" w:tplc="6C847F4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75731"/>
    <w:rsid w:val="000C718A"/>
    <w:rsid w:val="000D08C7"/>
    <w:rsid w:val="00162617"/>
    <w:rsid w:val="001A5D20"/>
    <w:rsid w:val="00206FF9"/>
    <w:rsid w:val="00280AF6"/>
    <w:rsid w:val="003A55C8"/>
    <w:rsid w:val="00490862"/>
    <w:rsid w:val="004C734B"/>
    <w:rsid w:val="004E0F25"/>
    <w:rsid w:val="00523F5C"/>
    <w:rsid w:val="005266D1"/>
    <w:rsid w:val="005322B1"/>
    <w:rsid w:val="005A3214"/>
    <w:rsid w:val="005D0C1E"/>
    <w:rsid w:val="005F2F72"/>
    <w:rsid w:val="006B7409"/>
    <w:rsid w:val="00731B43"/>
    <w:rsid w:val="00773318"/>
    <w:rsid w:val="007A4AAF"/>
    <w:rsid w:val="007E3C48"/>
    <w:rsid w:val="007E66FC"/>
    <w:rsid w:val="00811862"/>
    <w:rsid w:val="00822423"/>
    <w:rsid w:val="00893332"/>
    <w:rsid w:val="00896D5D"/>
    <w:rsid w:val="009504BA"/>
    <w:rsid w:val="009666B7"/>
    <w:rsid w:val="009F2DD9"/>
    <w:rsid w:val="00A0478E"/>
    <w:rsid w:val="00A0795B"/>
    <w:rsid w:val="00A23EFD"/>
    <w:rsid w:val="00AB29D4"/>
    <w:rsid w:val="00B077B9"/>
    <w:rsid w:val="00B96F13"/>
    <w:rsid w:val="00BC097C"/>
    <w:rsid w:val="00BE4E57"/>
    <w:rsid w:val="00C14470"/>
    <w:rsid w:val="00C34869"/>
    <w:rsid w:val="00CB7C29"/>
    <w:rsid w:val="00D0002B"/>
    <w:rsid w:val="00DB3E12"/>
    <w:rsid w:val="00DF4717"/>
    <w:rsid w:val="00E44FD6"/>
    <w:rsid w:val="00E81C3B"/>
    <w:rsid w:val="00F0202C"/>
    <w:rsid w:val="00F31B0D"/>
    <w:rsid w:val="00F529AE"/>
    <w:rsid w:val="00F574FA"/>
    <w:rsid w:val="00FB6B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List Paragraph"/>
    <w:basedOn w:val="a"/>
    <w:uiPriority w:val="34"/>
    <w:qFormat/>
    <w:rsid w:val="00BE4E57"/>
    <w:pPr>
      <w:widowControl w:val="0"/>
      <w:ind w:leftChars="400" w:left="840"/>
      <w:jc w:val="both"/>
    </w:pPr>
    <w:rPr>
      <w:rFonts w:ascii="Century" w:eastAsia="ＭＳ 明朝" w:hAnsi="Century" w:cs="Times New Roman"/>
      <w:kern w:val="2"/>
      <w:sz w:val="21"/>
      <w:szCs w:val="22"/>
    </w:rPr>
  </w:style>
  <w:style w:type="character" w:styleId="a8">
    <w:name w:val="Placeholder Text"/>
    <w:basedOn w:val="a0"/>
    <w:uiPriority w:val="99"/>
    <w:semiHidden/>
    <w:rsid w:val="00AB29D4"/>
    <w:rPr>
      <w:color w:val="808080"/>
    </w:rPr>
  </w:style>
  <w:style w:type="paragraph" w:styleId="a9">
    <w:name w:val="Balloon Text"/>
    <w:basedOn w:val="a"/>
    <w:link w:val="aa"/>
    <w:uiPriority w:val="99"/>
    <w:semiHidden/>
    <w:unhideWhenUsed/>
    <w:rsid w:val="00AB2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9D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管理者</cp:lastModifiedBy>
  <cp:revision>2</cp:revision>
  <dcterms:created xsi:type="dcterms:W3CDTF">2014-03-25T23:37:00Z</dcterms:created>
  <dcterms:modified xsi:type="dcterms:W3CDTF">2014-03-25T23:37:00Z</dcterms:modified>
</cp:coreProperties>
</file>